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AFF" w:rsidRPr="00CB2816" w:rsidRDefault="003071B9" w:rsidP="003071B9">
      <w:pPr>
        <w:jc w:val="center"/>
        <w:rPr>
          <w:rFonts w:ascii="Times New Roman" w:hAnsi="Times New Roman" w:cs="Times New Roman"/>
          <w:b/>
          <w:sz w:val="24"/>
          <w:szCs w:val="24"/>
        </w:rPr>
      </w:pPr>
      <w:r w:rsidRPr="00CB2816">
        <w:rPr>
          <w:rFonts w:ascii="Times New Roman" w:hAnsi="Times New Roman" w:cs="Times New Roman"/>
          <w:b/>
          <w:sz w:val="24"/>
          <w:szCs w:val="24"/>
        </w:rPr>
        <w:t>İNCİRLİOVA BELEDİYESİ</w:t>
      </w:r>
    </w:p>
    <w:p w:rsidR="003071B9" w:rsidRPr="00CB2816" w:rsidRDefault="003071B9" w:rsidP="003071B9">
      <w:pPr>
        <w:jc w:val="center"/>
        <w:rPr>
          <w:rFonts w:ascii="Times New Roman" w:hAnsi="Times New Roman" w:cs="Times New Roman"/>
          <w:b/>
          <w:sz w:val="24"/>
          <w:szCs w:val="24"/>
        </w:rPr>
      </w:pPr>
      <w:r w:rsidRPr="00CB2816">
        <w:rPr>
          <w:rFonts w:ascii="Times New Roman" w:hAnsi="Times New Roman" w:cs="Times New Roman"/>
          <w:b/>
          <w:sz w:val="24"/>
          <w:szCs w:val="24"/>
        </w:rPr>
        <w:t>20</w:t>
      </w:r>
      <w:r w:rsidR="0082360C" w:rsidRPr="00CB2816">
        <w:rPr>
          <w:rFonts w:ascii="Times New Roman" w:hAnsi="Times New Roman" w:cs="Times New Roman"/>
          <w:b/>
          <w:sz w:val="24"/>
          <w:szCs w:val="24"/>
        </w:rPr>
        <w:t>2</w:t>
      </w:r>
      <w:r w:rsidR="00A542F9" w:rsidRPr="00CB2816">
        <w:rPr>
          <w:rFonts w:ascii="Times New Roman" w:hAnsi="Times New Roman" w:cs="Times New Roman"/>
          <w:b/>
          <w:sz w:val="24"/>
          <w:szCs w:val="24"/>
        </w:rPr>
        <w:t>6</w:t>
      </w:r>
      <w:r w:rsidRPr="00CB2816">
        <w:rPr>
          <w:rFonts w:ascii="Times New Roman" w:hAnsi="Times New Roman" w:cs="Times New Roman"/>
          <w:b/>
          <w:sz w:val="24"/>
          <w:szCs w:val="24"/>
        </w:rPr>
        <w:t xml:space="preserve"> YILI BÜTÇE KARARNAMESİ</w:t>
      </w:r>
    </w:p>
    <w:p w:rsidR="00313C93" w:rsidRPr="00CB2816" w:rsidRDefault="00313C93" w:rsidP="00063C0E">
      <w:pPr>
        <w:spacing w:line="240" w:lineRule="auto"/>
        <w:jc w:val="both"/>
        <w:rPr>
          <w:rFonts w:ascii="Times New Roman" w:hAnsi="Times New Roman" w:cs="Times New Roman"/>
          <w:b/>
        </w:rPr>
      </w:pPr>
      <w:r w:rsidRPr="00CB2816">
        <w:rPr>
          <w:rFonts w:ascii="Times New Roman" w:hAnsi="Times New Roman" w:cs="Times New Roman"/>
          <w:b/>
        </w:rPr>
        <w:t>1-BÜTÇE KARARNAMESİ</w:t>
      </w:r>
    </w:p>
    <w:p w:rsidR="003071B9" w:rsidRPr="00CB2816" w:rsidRDefault="003071B9" w:rsidP="00063C0E">
      <w:pPr>
        <w:spacing w:line="240" w:lineRule="auto"/>
        <w:jc w:val="both"/>
        <w:rPr>
          <w:rFonts w:ascii="Times New Roman" w:hAnsi="Times New Roman" w:cs="Times New Roman"/>
        </w:rPr>
      </w:pPr>
      <w:proofErr w:type="gramStart"/>
      <w:r w:rsidRPr="00CB2816">
        <w:rPr>
          <w:rFonts w:ascii="Times New Roman" w:hAnsi="Times New Roman" w:cs="Times New Roman"/>
          <w:b/>
        </w:rPr>
        <w:t xml:space="preserve">Madde  </w:t>
      </w:r>
      <w:r w:rsidR="00E467A6" w:rsidRPr="00CB2816">
        <w:rPr>
          <w:rFonts w:ascii="Times New Roman" w:hAnsi="Times New Roman" w:cs="Times New Roman"/>
          <w:b/>
        </w:rPr>
        <w:t>1</w:t>
      </w:r>
      <w:proofErr w:type="gramEnd"/>
      <w:r w:rsidRPr="00CB2816">
        <w:rPr>
          <w:rFonts w:ascii="Times New Roman" w:hAnsi="Times New Roman" w:cs="Times New Roman"/>
          <w:b/>
        </w:rPr>
        <w:t>-</w:t>
      </w:r>
      <w:r w:rsidR="004007BE" w:rsidRPr="00CB2816">
        <w:rPr>
          <w:rFonts w:ascii="Times New Roman" w:hAnsi="Times New Roman" w:cs="Times New Roman"/>
        </w:rPr>
        <w:t xml:space="preserve">Belediye </w:t>
      </w:r>
      <w:r w:rsidRPr="00CB2816">
        <w:rPr>
          <w:rFonts w:ascii="Times New Roman" w:hAnsi="Times New Roman" w:cs="Times New Roman"/>
        </w:rPr>
        <w:t xml:space="preserve"> birimleri için (A) Ödenek Cetvelinde gösterildiği gibi toplam </w:t>
      </w:r>
      <w:r w:rsidR="00320EED" w:rsidRPr="00CB2816">
        <w:rPr>
          <w:rFonts w:ascii="Times New Roman" w:hAnsi="Times New Roman" w:cs="Times New Roman"/>
        </w:rPr>
        <w:t>885</w:t>
      </w:r>
      <w:r w:rsidR="00B91C9B" w:rsidRPr="00CB2816">
        <w:rPr>
          <w:rFonts w:ascii="Times New Roman" w:hAnsi="Times New Roman" w:cs="Times New Roman"/>
        </w:rPr>
        <w:t>.500.0</w:t>
      </w:r>
      <w:r w:rsidR="00DC206B" w:rsidRPr="00CB2816">
        <w:rPr>
          <w:rFonts w:ascii="Times New Roman" w:hAnsi="Times New Roman" w:cs="Times New Roman"/>
        </w:rPr>
        <w:t>00</w:t>
      </w:r>
      <w:r w:rsidRPr="00CB2816">
        <w:rPr>
          <w:rFonts w:ascii="Times New Roman" w:hAnsi="Times New Roman" w:cs="Times New Roman"/>
        </w:rPr>
        <w:t>,00 TL. ödenek verilmiştir.</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3071B9" w:rsidRPr="00CB2816" w:rsidRDefault="003071B9" w:rsidP="00AC60AA">
      <w:pPr>
        <w:spacing w:line="240" w:lineRule="auto"/>
        <w:jc w:val="both"/>
        <w:rPr>
          <w:rFonts w:ascii="Times New Roman" w:hAnsi="Times New Roman" w:cs="Times New Roman"/>
        </w:rPr>
      </w:pPr>
      <w:r w:rsidRPr="00CB2816">
        <w:rPr>
          <w:rFonts w:ascii="Times New Roman" w:hAnsi="Times New Roman" w:cs="Times New Roman"/>
          <w:b/>
        </w:rPr>
        <w:t xml:space="preserve">Madde 2- </w:t>
      </w:r>
      <w:r w:rsidRPr="00CB2816">
        <w:rPr>
          <w:rFonts w:ascii="Times New Roman" w:hAnsi="Times New Roman" w:cs="Times New Roman"/>
        </w:rPr>
        <w:t xml:space="preserve">Belediye-bağlı idare-birlik bütçesinin gelirleri (B) Gelirlerin Ekonomik Sınıflandırması cetvelinde gösterildiği gibi toplam </w:t>
      </w:r>
      <w:r w:rsidR="00320EED" w:rsidRPr="00CB2816">
        <w:rPr>
          <w:rFonts w:ascii="Times New Roman" w:hAnsi="Times New Roman" w:cs="Times New Roman"/>
        </w:rPr>
        <w:t>885</w:t>
      </w:r>
      <w:r w:rsidR="00B91C9B" w:rsidRPr="00CB2816">
        <w:rPr>
          <w:rFonts w:ascii="Times New Roman" w:hAnsi="Times New Roman" w:cs="Times New Roman"/>
        </w:rPr>
        <w:t>.500.0</w:t>
      </w:r>
      <w:r w:rsidR="00DC206B" w:rsidRPr="00CB2816">
        <w:rPr>
          <w:rFonts w:ascii="Times New Roman" w:hAnsi="Times New Roman" w:cs="Times New Roman"/>
        </w:rPr>
        <w:t>00</w:t>
      </w:r>
      <w:r w:rsidR="008B66D8" w:rsidRPr="00CB2816">
        <w:rPr>
          <w:rFonts w:ascii="Times New Roman" w:hAnsi="Times New Roman" w:cs="Times New Roman"/>
        </w:rPr>
        <w:t>,</w:t>
      </w:r>
      <w:r w:rsidRPr="00CB2816">
        <w:rPr>
          <w:rFonts w:ascii="Times New Roman" w:hAnsi="Times New Roman" w:cs="Times New Roman"/>
        </w:rPr>
        <w:t>00 TL. olarak tahmin edilmiştir.</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3071B9" w:rsidRPr="00CB2816" w:rsidRDefault="003071B9" w:rsidP="00AC60AA">
      <w:pPr>
        <w:spacing w:line="240" w:lineRule="auto"/>
        <w:jc w:val="both"/>
        <w:rPr>
          <w:rFonts w:ascii="Times New Roman" w:hAnsi="Times New Roman" w:cs="Times New Roman"/>
        </w:rPr>
      </w:pPr>
      <w:r w:rsidRPr="00CB2816">
        <w:rPr>
          <w:rFonts w:ascii="Times New Roman" w:hAnsi="Times New Roman" w:cs="Times New Roman"/>
          <w:b/>
        </w:rPr>
        <w:t>Madde 3</w:t>
      </w:r>
      <w:r w:rsidR="00E467A6" w:rsidRPr="00CB2816">
        <w:rPr>
          <w:rFonts w:ascii="Times New Roman" w:hAnsi="Times New Roman" w:cs="Times New Roman"/>
          <w:b/>
        </w:rPr>
        <w:t>-</w:t>
      </w:r>
      <w:r w:rsidR="00E467A6" w:rsidRPr="00CB2816">
        <w:rPr>
          <w:rFonts w:ascii="Times New Roman" w:hAnsi="Times New Roman" w:cs="Times New Roman"/>
        </w:rPr>
        <w:t xml:space="preserve"> 20</w:t>
      </w:r>
      <w:r w:rsidR="002C1F14" w:rsidRPr="00CB2816">
        <w:rPr>
          <w:rFonts w:ascii="Times New Roman" w:hAnsi="Times New Roman" w:cs="Times New Roman"/>
        </w:rPr>
        <w:t>2</w:t>
      </w:r>
      <w:r w:rsidR="00320EED" w:rsidRPr="00CB2816">
        <w:rPr>
          <w:rFonts w:ascii="Times New Roman" w:hAnsi="Times New Roman" w:cs="Times New Roman"/>
        </w:rPr>
        <w:t>6</w:t>
      </w:r>
      <w:r w:rsidR="00B91C9B" w:rsidRPr="00CB2816">
        <w:rPr>
          <w:rFonts w:ascii="Times New Roman" w:hAnsi="Times New Roman" w:cs="Times New Roman"/>
        </w:rPr>
        <w:t xml:space="preserve"> </w:t>
      </w:r>
      <w:r w:rsidR="00E467A6" w:rsidRPr="00CB2816">
        <w:rPr>
          <w:rFonts w:ascii="Times New Roman" w:hAnsi="Times New Roman" w:cs="Times New Roman"/>
        </w:rPr>
        <w:t>yılı gider bütçesinde yer alan ödeneklere; gelir bütçesinde tahmin edilen gelirler ile finansmanın ekonomik sınıflandırılması tablosundaki kaynaklar karşılık gösterilmek suretiyle denklik sağlanmıştır.</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E467A6" w:rsidRPr="00CB2816" w:rsidRDefault="00AC60AA" w:rsidP="00AC60AA">
      <w:pPr>
        <w:spacing w:line="240" w:lineRule="auto"/>
        <w:jc w:val="both"/>
        <w:rPr>
          <w:rFonts w:ascii="Times New Roman" w:hAnsi="Times New Roman" w:cs="Times New Roman"/>
        </w:rPr>
      </w:pPr>
      <w:r w:rsidRPr="00CB2816">
        <w:rPr>
          <w:rFonts w:ascii="Times New Roman" w:hAnsi="Times New Roman" w:cs="Times New Roman"/>
          <w:b/>
        </w:rPr>
        <w:t xml:space="preserve">Madde </w:t>
      </w:r>
      <w:r w:rsidR="00E467A6" w:rsidRPr="00CB2816">
        <w:rPr>
          <w:rFonts w:ascii="Times New Roman" w:hAnsi="Times New Roman" w:cs="Times New Roman"/>
          <w:b/>
        </w:rPr>
        <w:t>4-</w:t>
      </w:r>
      <w:r w:rsidR="00E467A6" w:rsidRPr="00CB2816">
        <w:rPr>
          <w:rFonts w:ascii="Times New Roman" w:hAnsi="Times New Roman" w:cs="Times New Roman"/>
        </w:rPr>
        <w:t xml:space="preserve"> Gelir çeşitlerinin yasal dayanakları (C) cetvelinde gösterilmiştir. Yasal dayanağı bulunmayan gelir tahsil edilmeyecektir.</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E467A6" w:rsidRPr="00CB2816" w:rsidRDefault="00E467A6" w:rsidP="00AC60AA">
      <w:pPr>
        <w:spacing w:line="240" w:lineRule="auto"/>
        <w:jc w:val="both"/>
        <w:rPr>
          <w:rFonts w:ascii="Times New Roman" w:hAnsi="Times New Roman" w:cs="Times New Roman"/>
        </w:rPr>
      </w:pPr>
      <w:r w:rsidRPr="00CB2816">
        <w:rPr>
          <w:rFonts w:ascii="Times New Roman" w:hAnsi="Times New Roman" w:cs="Times New Roman"/>
          <w:b/>
        </w:rPr>
        <w:t>Madde 5-</w:t>
      </w:r>
      <w:r w:rsidR="000B0BB4" w:rsidRPr="00CB2816">
        <w:rPr>
          <w:rFonts w:ascii="Times New Roman" w:hAnsi="Times New Roman" w:cs="Times New Roman"/>
        </w:rPr>
        <w:t>(G) cetvelinde nicelik ve niteliği gösterilen yatırım projeleri için üst yönetici, hükmü birden çok yılı kapsayan sözleşme yapmaya yetkilidir.</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E467A6" w:rsidRPr="00CB2816" w:rsidRDefault="00E467A6" w:rsidP="00AC60AA">
      <w:pPr>
        <w:spacing w:line="240" w:lineRule="auto"/>
        <w:jc w:val="both"/>
        <w:rPr>
          <w:rFonts w:ascii="Times New Roman" w:hAnsi="Times New Roman" w:cs="Times New Roman"/>
        </w:rPr>
      </w:pPr>
      <w:r w:rsidRPr="00CB2816">
        <w:rPr>
          <w:rFonts w:ascii="Times New Roman" w:hAnsi="Times New Roman" w:cs="Times New Roman"/>
          <w:b/>
        </w:rPr>
        <w:t>Madde 6-</w:t>
      </w:r>
      <w:r w:rsidRPr="00CB2816">
        <w:rPr>
          <w:rFonts w:ascii="Times New Roman" w:hAnsi="Times New Roman" w:cs="Times New Roman"/>
        </w:rPr>
        <w:t xml:space="preserve"> 6245 sayılı Harcırah Kanununun 8.maddesi gereğince memur ve hizmetli olmayanların yurt içi ve yurtdışı gezi ve görevlerinde verilecek günlük yevmiye ve yol giderleri, bağlı (H) cetvelinde gösterilen miktarlar üzerinden ödenecektir</w:t>
      </w:r>
      <w:r w:rsidR="00C70CF8" w:rsidRPr="00CB2816">
        <w:rPr>
          <w:rFonts w:ascii="Times New Roman" w:hAnsi="Times New Roman" w:cs="Times New Roman"/>
        </w:rPr>
        <w:t>.</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010A7A" w:rsidRPr="00CB2816" w:rsidRDefault="00010A7A" w:rsidP="00AC60AA">
      <w:pPr>
        <w:spacing w:line="240" w:lineRule="auto"/>
        <w:jc w:val="both"/>
        <w:rPr>
          <w:rFonts w:ascii="Times New Roman" w:hAnsi="Times New Roman" w:cs="Times New Roman"/>
        </w:rPr>
      </w:pPr>
      <w:r w:rsidRPr="00CB2816">
        <w:rPr>
          <w:rFonts w:ascii="Times New Roman" w:hAnsi="Times New Roman" w:cs="Times New Roman"/>
          <w:b/>
        </w:rPr>
        <w:t>Madde 7-</w:t>
      </w:r>
      <w:r w:rsidRPr="00CB2816">
        <w:rPr>
          <w:rFonts w:ascii="Times New Roman" w:hAnsi="Times New Roman" w:cs="Times New Roman"/>
        </w:rPr>
        <w:t xml:space="preserve"> Belediye Bütçesine aşağıda belirtilen cetveller eklenmiştir:</w:t>
      </w:r>
    </w:p>
    <w:p w:rsidR="00BB3E2C" w:rsidRPr="00CB2816" w:rsidRDefault="00BB3E2C" w:rsidP="00BB3E2C">
      <w:pPr>
        <w:pStyle w:val="Default"/>
        <w:rPr>
          <w:color w:val="auto"/>
          <w:sz w:val="22"/>
          <w:szCs w:val="22"/>
        </w:rPr>
      </w:pPr>
      <w:r w:rsidRPr="00CB2816">
        <w:rPr>
          <w:color w:val="auto"/>
          <w:sz w:val="22"/>
          <w:szCs w:val="22"/>
        </w:rPr>
        <w:t xml:space="preserve">Bütçe Kararnamesi </w:t>
      </w:r>
    </w:p>
    <w:p w:rsidR="00BB3E2C" w:rsidRPr="00CB2816" w:rsidRDefault="00BB3E2C" w:rsidP="00BB3E2C">
      <w:pPr>
        <w:pStyle w:val="Default"/>
        <w:rPr>
          <w:color w:val="auto"/>
          <w:sz w:val="22"/>
          <w:szCs w:val="22"/>
        </w:rPr>
      </w:pPr>
      <w:r w:rsidRPr="00CB2816">
        <w:rPr>
          <w:color w:val="auto"/>
          <w:sz w:val="22"/>
          <w:szCs w:val="22"/>
        </w:rPr>
        <w:t xml:space="preserve">Ödenek Cetveli (A) Cetveli </w:t>
      </w:r>
    </w:p>
    <w:p w:rsidR="00BB3E2C" w:rsidRPr="00CB2816" w:rsidRDefault="00BB3E2C" w:rsidP="00BB3E2C">
      <w:pPr>
        <w:pStyle w:val="Default"/>
        <w:rPr>
          <w:color w:val="auto"/>
          <w:sz w:val="22"/>
          <w:szCs w:val="22"/>
        </w:rPr>
      </w:pPr>
      <w:r w:rsidRPr="00CB2816">
        <w:rPr>
          <w:color w:val="auto"/>
          <w:sz w:val="22"/>
          <w:szCs w:val="22"/>
        </w:rPr>
        <w:t xml:space="preserve">Gelirlerin Ekonomik Sınıflandırması (B) Cetveli </w:t>
      </w:r>
    </w:p>
    <w:p w:rsidR="00BB3E2C" w:rsidRPr="00CB2816" w:rsidRDefault="00BB3E2C" w:rsidP="00BB3E2C">
      <w:pPr>
        <w:pStyle w:val="Default"/>
        <w:rPr>
          <w:color w:val="auto"/>
          <w:sz w:val="22"/>
          <w:szCs w:val="22"/>
        </w:rPr>
      </w:pPr>
      <w:r w:rsidRPr="00CB2816">
        <w:rPr>
          <w:color w:val="auto"/>
          <w:sz w:val="22"/>
          <w:szCs w:val="22"/>
        </w:rPr>
        <w:t xml:space="preserve">Finansmanın Ekonomik Sınıflandırması Cetveli </w:t>
      </w:r>
    </w:p>
    <w:p w:rsidR="00BB3E2C" w:rsidRPr="00CB2816" w:rsidRDefault="00BB3E2C" w:rsidP="00BB3E2C">
      <w:pPr>
        <w:pStyle w:val="Default"/>
        <w:rPr>
          <w:color w:val="auto"/>
          <w:sz w:val="22"/>
          <w:szCs w:val="22"/>
        </w:rPr>
      </w:pPr>
      <w:r w:rsidRPr="00CB2816">
        <w:rPr>
          <w:color w:val="auto"/>
          <w:sz w:val="22"/>
          <w:szCs w:val="22"/>
        </w:rPr>
        <w:t xml:space="preserve">Gelirlerin Yasal Dayanağını Gösterir (C) Cetveli </w:t>
      </w:r>
    </w:p>
    <w:p w:rsidR="00BB3E2C" w:rsidRPr="00CB2816" w:rsidRDefault="00BB3E2C" w:rsidP="00BB3E2C">
      <w:pPr>
        <w:pStyle w:val="Default"/>
        <w:rPr>
          <w:color w:val="auto"/>
          <w:sz w:val="22"/>
          <w:szCs w:val="22"/>
        </w:rPr>
      </w:pPr>
      <w:r w:rsidRPr="00CB2816">
        <w:rPr>
          <w:color w:val="auto"/>
          <w:sz w:val="22"/>
          <w:szCs w:val="22"/>
        </w:rPr>
        <w:t xml:space="preserve">Çok Yıllı Gider Bütçesi Cetveli </w:t>
      </w:r>
    </w:p>
    <w:p w:rsidR="00BB3E2C" w:rsidRPr="00CB2816" w:rsidRDefault="00BB3E2C" w:rsidP="00BB3E2C">
      <w:pPr>
        <w:pStyle w:val="Default"/>
        <w:rPr>
          <w:color w:val="auto"/>
          <w:sz w:val="22"/>
          <w:szCs w:val="22"/>
        </w:rPr>
      </w:pPr>
      <w:r w:rsidRPr="00CB2816">
        <w:rPr>
          <w:color w:val="auto"/>
          <w:sz w:val="22"/>
          <w:szCs w:val="22"/>
        </w:rPr>
        <w:t xml:space="preserve">Program ve Ekonomik Sınıflandırma Düzeyinde İzleyen İki Yıl Bütçe Tahmini Cetveli </w:t>
      </w:r>
    </w:p>
    <w:p w:rsidR="00BB3E2C" w:rsidRPr="00CB2816" w:rsidRDefault="00BB3E2C" w:rsidP="00BB3E2C">
      <w:pPr>
        <w:pStyle w:val="Default"/>
        <w:rPr>
          <w:color w:val="auto"/>
          <w:sz w:val="22"/>
          <w:szCs w:val="22"/>
        </w:rPr>
      </w:pPr>
      <w:r w:rsidRPr="00CB2816">
        <w:rPr>
          <w:color w:val="auto"/>
          <w:sz w:val="22"/>
          <w:szCs w:val="22"/>
        </w:rPr>
        <w:t>Program, Alt Program ve Ekon</w:t>
      </w:r>
      <w:r w:rsidR="0060774B" w:rsidRPr="00CB2816">
        <w:rPr>
          <w:color w:val="auto"/>
          <w:sz w:val="22"/>
          <w:szCs w:val="22"/>
        </w:rPr>
        <w:t>omik Sınıflandırma Düzeyinde 2026</w:t>
      </w:r>
      <w:r w:rsidRPr="00CB2816">
        <w:rPr>
          <w:color w:val="auto"/>
          <w:sz w:val="22"/>
          <w:szCs w:val="22"/>
        </w:rPr>
        <w:t xml:space="preserve"> Yılı Bütçe Teklif Cetveli </w:t>
      </w:r>
    </w:p>
    <w:p w:rsidR="00BB3E2C" w:rsidRPr="00CB2816" w:rsidRDefault="00BB3E2C" w:rsidP="00BB3E2C">
      <w:pPr>
        <w:pStyle w:val="Default"/>
        <w:rPr>
          <w:color w:val="auto"/>
          <w:sz w:val="22"/>
          <w:szCs w:val="22"/>
        </w:rPr>
      </w:pPr>
      <w:r w:rsidRPr="00CB2816">
        <w:rPr>
          <w:color w:val="auto"/>
          <w:sz w:val="22"/>
          <w:szCs w:val="22"/>
        </w:rPr>
        <w:t>Program, Alt Progr</w:t>
      </w:r>
      <w:r w:rsidR="0060774B" w:rsidRPr="00CB2816">
        <w:rPr>
          <w:color w:val="auto"/>
          <w:sz w:val="22"/>
          <w:szCs w:val="22"/>
        </w:rPr>
        <w:t>am ve Faaliyetler İtibarıyla 2026</w:t>
      </w:r>
      <w:r w:rsidRPr="00CB2816">
        <w:rPr>
          <w:color w:val="auto"/>
          <w:sz w:val="22"/>
          <w:szCs w:val="22"/>
        </w:rPr>
        <w:t xml:space="preserve"> Yılı Bütçe Teklif Cetveli </w:t>
      </w:r>
    </w:p>
    <w:p w:rsidR="00BB3E2C" w:rsidRPr="00CB2816" w:rsidRDefault="00BB3E2C" w:rsidP="00BB3E2C">
      <w:pPr>
        <w:pStyle w:val="Default"/>
        <w:rPr>
          <w:color w:val="auto"/>
          <w:sz w:val="22"/>
          <w:szCs w:val="22"/>
        </w:rPr>
      </w:pPr>
      <w:r w:rsidRPr="00CB2816">
        <w:rPr>
          <w:color w:val="auto"/>
          <w:sz w:val="22"/>
          <w:szCs w:val="22"/>
        </w:rPr>
        <w:t xml:space="preserve">Çok Yıllı Gelir Bütçesi Cetveli </w:t>
      </w:r>
    </w:p>
    <w:p w:rsidR="00BB3E2C" w:rsidRPr="00CB2816" w:rsidRDefault="00BB3E2C" w:rsidP="00BB3E2C">
      <w:pPr>
        <w:pStyle w:val="Default"/>
        <w:rPr>
          <w:color w:val="auto"/>
          <w:sz w:val="22"/>
          <w:szCs w:val="22"/>
        </w:rPr>
      </w:pPr>
      <w:r w:rsidRPr="00CB2816">
        <w:rPr>
          <w:color w:val="auto"/>
          <w:sz w:val="22"/>
          <w:szCs w:val="22"/>
        </w:rPr>
        <w:t xml:space="preserve">Çok Yıllı Finansmanın Ekonomik Sınıflandırması Cetveli </w:t>
      </w:r>
    </w:p>
    <w:p w:rsidR="00BB3E2C" w:rsidRPr="00CB2816" w:rsidRDefault="00BB3E2C" w:rsidP="00BB3E2C">
      <w:pPr>
        <w:pStyle w:val="Default"/>
        <w:rPr>
          <w:color w:val="auto"/>
          <w:sz w:val="22"/>
          <w:szCs w:val="22"/>
        </w:rPr>
      </w:pPr>
      <w:r w:rsidRPr="00CB2816">
        <w:rPr>
          <w:color w:val="auto"/>
          <w:sz w:val="22"/>
          <w:szCs w:val="22"/>
        </w:rPr>
        <w:t xml:space="preserve">Gelecek Yıllara Yaygın Yüklenmeleri Kapsayan Taahhütler (G) Cetveli </w:t>
      </w:r>
    </w:p>
    <w:p w:rsidR="00BB3E2C" w:rsidRPr="00CB2816" w:rsidRDefault="00BB3E2C" w:rsidP="00BB3E2C">
      <w:pPr>
        <w:pStyle w:val="Default"/>
        <w:rPr>
          <w:color w:val="auto"/>
          <w:sz w:val="22"/>
          <w:szCs w:val="22"/>
        </w:rPr>
      </w:pPr>
      <w:r w:rsidRPr="00CB2816">
        <w:rPr>
          <w:color w:val="auto"/>
          <w:sz w:val="22"/>
          <w:szCs w:val="22"/>
        </w:rPr>
        <w:t xml:space="preserve">Memur Olmayanlara Verilecek Yollukları Gösterir (H) Cetveli </w:t>
      </w:r>
    </w:p>
    <w:p w:rsidR="00BB3E2C" w:rsidRPr="00CB2816" w:rsidRDefault="00BB3E2C" w:rsidP="00BB3E2C">
      <w:pPr>
        <w:pStyle w:val="Default"/>
        <w:rPr>
          <w:color w:val="auto"/>
          <w:sz w:val="22"/>
          <w:szCs w:val="22"/>
        </w:rPr>
      </w:pPr>
      <w:r w:rsidRPr="00CB2816">
        <w:rPr>
          <w:color w:val="auto"/>
          <w:sz w:val="22"/>
          <w:szCs w:val="22"/>
        </w:rPr>
        <w:t xml:space="preserve">İhdas Edilen Memur Kadrolarını Gösterir (K-1) Cetveli </w:t>
      </w:r>
    </w:p>
    <w:p w:rsidR="00BB3E2C" w:rsidRPr="00CB2816" w:rsidRDefault="00BB3E2C" w:rsidP="00BB3E2C">
      <w:pPr>
        <w:pStyle w:val="Default"/>
        <w:rPr>
          <w:color w:val="auto"/>
          <w:sz w:val="22"/>
          <w:szCs w:val="22"/>
        </w:rPr>
      </w:pPr>
      <w:r w:rsidRPr="00CB2816">
        <w:rPr>
          <w:color w:val="auto"/>
          <w:sz w:val="22"/>
          <w:szCs w:val="22"/>
        </w:rPr>
        <w:t xml:space="preserve">İhdas Edilen Sürekli İşçi Kadrolarını Gösterir (K-2) Cetveli </w:t>
      </w:r>
    </w:p>
    <w:p w:rsidR="00BB3E2C" w:rsidRPr="00CB2816" w:rsidRDefault="00BB3E2C" w:rsidP="00BB3E2C">
      <w:pPr>
        <w:pStyle w:val="Default"/>
        <w:rPr>
          <w:color w:val="auto"/>
          <w:sz w:val="22"/>
          <w:szCs w:val="22"/>
        </w:rPr>
      </w:pPr>
      <w:r w:rsidRPr="00CB2816">
        <w:rPr>
          <w:color w:val="auto"/>
          <w:sz w:val="22"/>
          <w:szCs w:val="22"/>
        </w:rPr>
        <w:t xml:space="preserve">237 sayılı Taşıt Kanunu’na Göre Satın Alınacak Taşıtları Gösterir (T-1) Cetveli </w:t>
      </w:r>
    </w:p>
    <w:p w:rsidR="00BB3E2C" w:rsidRPr="00CB2816" w:rsidRDefault="00BB3E2C" w:rsidP="00BB3E2C">
      <w:pPr>
        <w:pStyle w:val="Default"/>
        <w:rPr>
          <w:color w:val="auto"/>
          <w:sz w:val="22"/>
          <w:szCs w:val="22"/>
        </w:rPr>
      </w:pPr>
      <w:r w:rsidRPr="00CB2816">
        <w:rPr>
          <w:color w:val="auto"/>
          <w:sz w:val="22"/>
          <w:szCs w:val="22"/>
        </w:rPr>
        <w:t xml:space="preserve">Mevcut Taşıtları Gösterir (T-2) Cetveli </w:t>
      </w:r>
    </w:p>
    <w:p w:rsidR="00BB3E2C" w:rsidRPr="00CB2816" w:rsidRDefault="00BB3E2C" w:rsidP="00BB3E2C">
      <w:pPr>
        <w:pStyle w:val="Default"/>
        <w:rPr>
          <w:color w:val="auto"/>
          <w:sz w:val="22"/>
          <w:szCs w:val="22"/>
        </w:rPr>
      </w:pPr>
      <w:r w:rsidRPr="00CB2816">
        <w:rPr>
          <w:color w:val="auto"/>
          <w:sz w:val="22"/>
          <w:szCs w:val="22"/>
        </w:rPr>
        <w:t xml:space="preserve">Ayrıntılı Harcama Programı </w:t>
      </w:r>
    </w:p>
    <w:p w:rsidR="00BB3E2C" w:rsidRPr="00CB2816" w:rsidRDefault="00BB3E2C" w:rsidP="00BB3E2C">
      <w:pPr>
        <w:pStyle w:val="Default"/>
        <w:rPr>
          <w:color w:val="auto"/>
          <w:sz w:val="22"/>
          <w:szCs w:val="22"/>
        </w:rPr>
      </w:pPr>
      <w:r w:rsidRPr="00CB2816">
        <w:rPr>
          <w:color w:val="auto"/>
          <w:sz w:val="22"/>
          <w:szCs w:val="22"/>
        </w:rPr>
        <w:lastRenderedPageBreak/>
        <w:t xml:space="preserve">Finansman Programı </w:t>
      </w:r>
    </w:p>
    <w:p w:rsidR="00BB3E2C" w:rsidRPr="00CB2816" w:rsidRDefault="00BB3E2C" w:rsidP="00BB3E2C">
      <w:pPr>
        <w:pStyle w:val="Default"/>
        <w:rPr>
          <w:color w:val="auto"/>
          <w:sz w:val="22"/>
          <w:szCs w:val="22"/>
        </w:rPr>
      </w:pPr>
      <w:r w:rsidRPr="00CB2816">
        <w:rPr>
          <w:color w:val="auto"/>
          <w:sz w:val="22"/>
          <w:szCs w:val="22"/>
        </w:rPr>
        <w:t xml:space="preserve">İdare Bütçe Teklifi Gerekçesi (Nüfusu 50 bin üzerindeki belediyeler için) </w:t>
      </w:r>
    </w:p>
    <w:p w:rsidR="00BB3E2C" w:rsidRPr="00CB2816" w:rsidRDefault="00BB3E2C" w:rsidP="00BB3E2C">
      <w:pPr>
        <w:spacing w:line="240" w:lineRule="auto"/>
        <w:jc w:val="both"/>
        <w:rPr>
          <w:rFonts w:ascii="Times New Roman" w:hAnsi="Times New Roman" w:cs="Times New Roman"/>
        </w:rPr>
      </w:pPr>
      <w:r w:rsidRPr="00CB2816">
        <w:rPr>
          <w:rFonts w:ascii="Times New Roman" w:hAnsi="Times New Roman" w:cs="Times New Roman"/>
        </w:rPr>
        <w:t xml:space="preserve">696 sayılı Kanun Hükmünde Kararname Kapsamında Belediye Şirketlerinde İstihdam Edilen Şirket İşçisi Sayıları Cetveli </w:t>
      </w:r>
    </w:p>
    <w:p w:rsidR="00BA7218" w:rsidRPr="00CB2816" w:rsidRDefault="00BA7218" w:rsidP="00BB3E2C">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EB0104" w:rsidRPr="00CB2816" w:rsidRDefault="00EB0104" w:rsidP="00AC60AA">
      <w:pPr>
        <w:spacing w:line="240" w:lineRule="auto"/>
        <w:jc w:val="both"/>
        <w:rPr>
          <w:rFonts w:ascii="Times New Roman" w:hAnsi="Times New Roman" w:cs="Times New Roman"/>
        </w:rPr>
      </w:pPr>
      <w:r w:rsidRPr="00CB2816">
        <w:rPr>
          <w:rFonts w:ascii="Times New Roman" w:hAnsi="Times New Roman" w:cs="Times New Roman"/>
          <w:b/>
        </w:rPr>
        <w:t>Madde 8-</w:t>
      </w:r>
      <w:r w:rsidRPr="00CB2816">
        <w:rPr>
          <w:rFonts w:ascii="Times New Roman" w:hAnsi="Times New Roman" w:cs="Times New Roman"/>
        </w:rPr>
        <w:t xml:space="preserve"> Meclis tarafından kabul edilen bütçede ancak ilgili kanun ve yönetmeliklerde belirtilen usul ve esaslara uyulmak suretiyle değişiklik yapılabilir.</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646316" w:rsidRPr="00CB2816" w:rsidRDefault="00646316" w:rsidP="00646316">
      <w:pPr>
        <w:spacing w:line="240" w:lineRule="auto"/>
        <w:jc w:val="both"/>
        <w:rPr>
          <w:rFonts w:ascii="Times New Roman" w:hAnsi="Times New Roman" w:cs="Times New Roman"/>
        </w:rPr>
      </w:pPr>
      <w:r w:rsidRPr="00CB2816">
        <w:rPr>
          <w:rFonts w:ascii="Times New Roman" w:hAnsi="Times New Roman" w:cs="Times New Roman"/>
          <w:b/>
        </w:rPr>
        <w:t>Madde 9-</w:t>
      </w:r>
      <w:r w:rsidRPr="00CB2816">
        <w:rPr>
          <w:rFonts w:ascii="Times New Roman" w:hAnsi="Times New Roman" w:cs="Times New Roman"/>
        </w:rPr>
        <w:t xml:space="preserve"> Vergi, resim, harç ve katılım paylarının tahsil süreleri 2464 sayılı Belediye Gelirleri Kanunu ile</w:t>
      </w:r>
      <w:r w:rsidR="00B91C9B" w:rsidRPr="00CB2816">
        <w:rPr>
          <w:rFonts w:ascii="Times New Roman" w:hAnsi="Times New Roman" w:cs="Times New Roman"/>
        </w:rPr>
        <w:t xml:space="preserve"> </w:t>
      </w:r>
      <w:r w:rsidRPr="00CB2816">
        <w:rPr>
          <w:rFonts w:ascii="Times New Roman" w:hAnsi="Times New Roman" w:cs="Times New Roman"/>
        </w:rPr>
        <w:t>1319 sayılı Emlak Vergisi Kanununda gösterilen zamanlarda, diğer gelirler ile tahakkuka bağlı olarak6183 sayılıAmme Alacaklarının Tahsili hakkında kanun ve diğer ilgili kanunların öngördüğü şekilde tahsil edilecektir.</w:t>
      </w:r>
    </w:p>
    <w:p w:rsidR="00646316" w:rsidRPr="00CB2816" w:rsidRDefault="00646316" w:rsidP="00646316">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E3750E" w:rsidRPr="00CB2816" w:rsidRDefault="00646316" w:rsidP="00BA7218">
      <w:pPr>
        <w:spacing w:line="240" w:lineRule="auto"/>
        <w:jc w:val="both"/>
        <w:rPr>
          <w:rFonts w:ascii="Times New Roman" w:hAnsi="Times New Roman" w:cs="Times New Roman"/>
        </w:rPr>
      </w:pPr>
      <w:r w:rsidRPr="00CB2816">
        <w:rPr>
          <w:rFonts w:ascii="Times New Roman" w:hAnsi="Times New Roman" w:cs="Times New Roman"/>
          <w:b/>
        </w:rPr>
        <w:t>Madde 10-</w:t>
      </w:r>
      <w:r w:rsidRPr="00CB2816">
        <w:rPr>
          <w:rFonts w:ascii="Times New Roman" w:hAnsi="Times New Roman" w:cs="Times New Roman"/>
        </w:rPr>
        <w:t xml:space="preserve"> 5393 sayılı Belediye Kanununun 15.maddesinin son bendinde “Belediyenin proje karşılığı borçlanma yoluyla elde ettiği gelirleri, şartlı bağışlar ve kamu hizmetlerinde fiilen uygulanan malları ile belediyetarafından tahsil edilen vergi, resim ve harç gibi gelirleri haczedilemez” denilmekte olup, belirtilen yasalarçerçevesinde Belediyemizin bankalardaki mevcut cari hesaplarına esham tahvilatı bonoları ve belediyenintaşınır, taşınmaz mallarına ve bunların gelirlerine, kamu hizmetlerine tahsis edilmiş olduğundan haczedilemez.</w:t>
      </w:r>
      <w:r w:rsidRPr="00CB2816">
        <w:rPr>
          <w:rFonts w:ascii="Times New Roman" w:hAnsi="Times New Roman" w:cs="Times New Roman"/>
        </w:rPr>
        <w:cr/>
      </w:r>
    </w:p>
    <w:p w:rsidR="00646316" w:rsidRPr="00CB2816" w:rsidRDefault="00646316"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EB0104" w:rsidRPr="00CB2816" w:rsidRDefault="00EB0104" w:rsidP="00AC60AA">
      <w:pPr>
        <w:spacing w:line="240" w:lineRule="auto"/>
        <w:jc w:val="both"/>
        <w:rPr>
          <w:rFonts w:ascii="Times New Roman" w:hAnsi="Times New Roman" w:cs="Times New Roman"/>
        </w:rPr>
      </w:pPr>
      <w:r w:rsidRPr="00CB2816">
        <w:rPr>
          <w:rFonts w:ascii="Times New Roman" w:hAnsi="Times New Roman" w:cs="Times New Roman"/>
          <w:b/>
        </w:rPr>
        <w:t xml:space="preserve">Madde </w:t>
      </w:r>
      <w:r w:rsidR="00E3750E" w:rsidRPr="00CB2816">
        <w:rPr>
          <w:rFonts w:ascii="Times New Roman" w:hAnsi="Times New Roman" w:cs="Times New Roman"/>
          <w:b/>
        </w:rPr>
        <w:t>11</w:t>
      </w:r>
      <w:r w:rsidRPr="00CB2816">
        <w:rPr>
          <w:rFonts w:ascii="Times New Roman" w:hAnsi="Times New Roman" w:cs="Times New Roman"/>
          <w:b/>
        </w:rPr>
        <w:t>-</w:t>
      </w:r>
      <w:r w:rsidRPr="00CB2816">
        <w:rPr>
          <w:rFonts w:ascii="Times New Roman" w:hAnsi="Times New Roman" w:cs="Times New Roman"/>
        </w:rPr>
        <w:t>Bu kararname hükümleri 01 Ocak 20</w:t>
      </w:r>
      <w:r w:rsidR="0082360C" w:rsidRPr="00CB2816">
        <w:rPr>
          <w:rFonts w:ascii="Times New Roman" w:hAnsi="Times New Roman" w:cs="Times New Roman"/>
        </w:rPr>
        <w:t>2</w:t>
      </w:r>
      <w:r w:rsidR="00320EED" w:rsidRPr="00CB2816">
        <w:rPr>
          <w:rFonts w:ascii="Times New Roman" w:hAnsi="Times New Roman" w:cs="Times New Roman"/>
        </w:rPr>
        <w:t>6</w:t>
      </w:r>
      <w:r w:rsidRPr="00CB2816">
        <w:rPr>
          <w:rFonts w:ascii="Times New Roman" w:hAnsi="Times New Roman" w:cs="Times New Roman"/>
        </w:rPr>
        <w:t xml:space="preserve"> tarihinde yürürlüğe girer.</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EB0104" w:rsidRPr="00CB2816" w:rsidRDefault="00EB0104" w:rsidP="00AC60AA">
      <w:pPr>
        <w:spacing w:line="240" w:lineRule="auto"/>
        <w:jc w:val="both"/>
        <w:rPr>
          <w:rFonts w:ascii="Times New Roman" w:hAnsi="Times New Roman" w:cs="Times New Roman"/>
        </w:rPr>
      </w:pPr>
      <w:r w:rsidRPr="00CB2816">
        <w:rPr>
          <w:rFonts w:ascii="Times New Roman" w:hAnsi="Times New Roman" w:cs="Times New Roman"/>
          <w:b/>
        </w:rPr>
        <w:t xml:space="preserve">Madde </w:t>
      </w:r>
      <w:r w:rsidR="00E3750E" w:rsidRPr="00CB2816">
        <w:rPr>
          <w:rFonts w:ascii="Times New Roman" w:hAnsi="Times New Roman" w:cs="Times New Roman"/>
          <w:b/>
        </w:rPr>
        <w:t>12</w:t>
      </w:r>
      <w:r w:rsidRPr="00CB2816">
        <w:rPr>
          <w:rFonts w:ascii="Times New Roman" w:hAnsi="Times New Roman" w:cs="Times New Roman"/>
          <w:b/>
        </w:rPr>
        <w:t>-</w:t>
      </w:r>
      <w:r w:rsidRPr="00CB2816">
        <w:rPr>
          <w:rFonts w:ascii="Times New Roman" w:hAnsi="Times New Roman" w:cs="Times New Roman"/>
        </w:rPr>
        <w:t>Bu kararname hükümleri</w:t>
      </w:r>
      <w:r w:rsidR="000B0BB4" w:rsidRPr="00CB2816">
        <w:rPr>
          <w:rFonts w:ascii="Times New Roman" w:hAnsi="Times New Roman" w:cs="Times New Roman"/>
        </w:rPr>
        <w:t>ni</w:t>
      </w:r>
      <w:r w:rsidRPr="00CB2816">
        <w:rPr>
          <w:rFonts w:ascii="Times New Roman" w:hAnsi="Times New Roman" w:cs="Times New Roman"/>
        </w:rPr>
        <w:t xml:space="preserve"> üst yönetici yürütür.</w:t>
      </w:r>
    </w:p>
    <w:p w:rsidR="00BA7218" w:rsidRPr="00CB2816" w:rsidRDefault="00BA7218" w:rsidP="00BA7218">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600EC1" w:rsidRPr="00CB2816" w:rsidRDefault="00313C93" w:rsidP="00313C93">
      <w:pPr>
        <w:spacing w:line="240" w:lineRule="auto"/>
        <w:ind w:left="360"/>
        <w:jc w:val="both"/>
        <w:rPr>
          <w:rFonts w:ascii="Times New Roman" w:hAnsi="Times New Roman" w:cs="Times New Roman"/>
          <w:b/>
        </w:rPr>
      </w:pPr>
      <w:r w:rsidRPr="00CB2816">
        <w:rPr>
          <w:rFonts w:ascii="Times New Roman" w:hAnsi="Times New Roman" w:cs="Times New Roman"/>
          <w:b/>
        </w:rPr>
        <w:t>2-</w:t>
      </w:r>
      <w:r w:rsidR="00320EED" w:rsidRPr="00CB2816">
        <w:rPr>
          <w:rFonts w:ascii="Times New Roman" w:hAnsi="Times New Roman" w:cs="Times New Roman"/>
          <w:b/>
        </w:rPr>
        <w:t>2026</w:t>
      </w:r>
      <w:r w:rsidRPr="00CB2816">
        <w:rPr>
          <w:rFonts w:ascii="Times New Roman" w:hAnsi="Times New Roman" w:cs="Times New Roman"/>
          <w:b/>
        </w:rPr>
        <w:t xml:space="preserve"> YILI </w:t>
      </w:r>
      <w:r w:rsidR="00600EC1" w:rsidRPr="00CB2816">
        <w:rPr>
          <w:rFonts w:ascii="Times New Roman" w:hAnsi="Times New Roman" w:cs="Times New Roman"/>
          <w:b/>
        </w:rPr>
        <w:t>GİDER BÜTÇESİ</w:t>
      </w:r>
    </w:p>
    <w:p w:rsidR="00600EC1" w:rsidRPr="00CB2816" w:rsidRDefault="00600EC1" w:rsidP="00600EC1">
      <w:pPr>
        <w:spacing w:line="240" w:lineRule="auto"/>
        <w:ind w:firstLine="340"/>
        <w:jc w:val="both"/>
        <w:rPr>
          <w:rFonts w:ascii="Times New Roman" w:hAnsi="Times New Roman" w:cs="Times New Roman"/>
        </w:rPr>
      </w:pPr>
      <w:r w:rsidRPr="00CB2816">
        <w:rPr>
          <w:rFonts w:ascii="Times New Roman" w:hAnsi="Times New Roman" w:cs="Times New Roman"/>
        </w:rPr>
        <w:t xml:space="preserve">Komisyonumuzca Gider Bütçesinde Kurumsal Kodlaması Yapılan Her Birimin </w:t>
      </w:r>
      <w:r w:rsidR="00D94D42" w:rsidRPr="00CB2816">
        <w:rPr>
          <w:rFonts w:ascii="Times New Roman" w:hAnsi="Times New Roman" w:cs="Times New Roman"/>
        </w:rPr>
        <w:t>program sınıflandırmaların birinci düzeyi,</w:t>
      </w:r>
      <w:r w:rsidRPr="00CB2816">
        <w:rPr>
          <w:rFonts w:ascii="Times New Roman" w:hAnsi="Times New Roman" w:cs="Times New Roman"/>
        </w:rPr>
        <w:t xml:space="preserve"> ödenekler:</w:t>
      </w:r>
    </w:p>
    <w:tbl>
      <w:tblPr>
        <w:tblW w:w="5193" w:type="pct"/>
        <w:tblLayout w:type="fixed"/>
        <w:tblCellMar>
          <w:left w:w="70" w:type="dxa"/>
          <w:right w:w="70" w:type="dxa"/>
        </w:tblCellMar>
        <w:tblLook w:val="04A0"/>
      </w:tblPr>
      <w:tblGrid>
        <w:gridCol w:w="1125"/>
        <w:gridCol w:w="4191"/>
        <w:gridCol w:w="2836"/>
        <w:gridCol w:w="178"/>
        <w:gridCol w:w="1238"/>
      </w:tblGrid>
      <w:tr w:rsidR="005A1DAC" w:rsidRPr="005A1DAC" w:rsidTr="005A1DAC">
        <w:trPr>
          <w:trHeight w:val="31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1DAC" w:rsidRPr="005A1DAC" w:rsidRDefault="005A1DAC" w:rsidP="005A1DAC">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PROGRAM SINIFLANDIRMAYA GÖRE</w:t>
            </w:r>
          </w:p>
        </w:tc>
      </w:tr>
      <w:tr w:rsidR="005A1DAC" w:rsidRPr="005A1DAC" w:rsidTr="005A1DAC">
        <w:trPr>
          <w:trHeight w:val="315"/>
        </w:trPr>
        <w:tc>
          <w:tcPr>
            <w:tcW w:w="588" w:type="pct"/>
            <w:tcBorders>
              <w:top w:val="nil"/>
              <w:left w:val="single" w:sz="8" w:space="0" w:color="auto"/>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2190"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482"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740"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r>
      <w:tr w:rsidR="005A1DAC" w:rsidRPr="005A1DAC" w:rsidTr="005A1DAC">
        <w:trPr>
          <w:trHeight w:val="31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09.1.11 - İNCİRLİOVA BELEDİYESİ</w:t>
            </w:r>
          </w:p>
        </w:tc>
      </w:tr>
      <w:tr w:rsidR="005A1DAC" w:rsidRPr="005A1DAC" w:rsidTr="005A1DAC">
        <w:trPr>
          <w:trHeight w:val="315"/>
        </w:trPr>
        <w:tc>
          <w:tcPr>
            <w:tcW w:w="588" w:type="pct"/>
            <w:tcBorders>
              <w:top w:val="nil"/>
              <w:left w:val="single" w:sz="8" w:space="0" w:color="auto"/>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2190"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r>
      <w:tr w:rsidR="005A1DAC" w:rsidRPr="005A1DAC" w:rsidTr="005A1DAC">
        <w:trPr>
          <w:trHeight w:val="465"/>
        </w:trPr>
        <w:tc>
          <w:tcPr>
            <w:tcW w:w="588" w:type="pct"/>
            <w:tcBorders>
              <w:top w:val="nil"/>
              <w:left w:val="single" w:sz="8" w:space="0" w:color="auto"/>
              <w:bottom w:val="single" w:sz="8" w:space="0" w:color="auto"/>
              <w:right w:val="single" w:sz="8" w:space="0" w:color="auto"/>
            </w:tcBorders>
            <w:shd w:val="clear" w:color="auto" w:fill="auto"/>
            <w:vAlign w:val="bottom"/>
            <w:hideMark/>
          </w:tcPr>
          <w:p w:rsidR="005A1DAC" w:rsidRPr="005A1DAC" w:rsidRDefault="005A1DAC" w:rsidP="005A1DAC">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PROGRAM SINIFLANDIRMA KODU</w:t>
            </w:r>
          </w:p>
        </w:tc>
        <w:tc>
          <w:tcPr>
            <w:tcW w:w="2190" w:type="pct"/>
            <w:vMerge w:val="restart"/>
            <w:tcBorders>
              <w:top w:val="nil"/>
              <w:left w:val="single" w:sz="8" w:space="0" w:color="auto"/>
              <w:bottom w:val="single" w:sz="8" w:space="0" w:color="000000"/>
              <w:right w:val="single" w:sz="8" w:space="0" w:color="auto"/>
            </w:tcBorders>
            <w:shd w:val="clear" w:color="auto" w:fill="auto"/>
            <w:vAlign w:val="bottom"/>
            <w:hideMark/>
          </w:tcPr>
          <w:p w:rsidR="005A1DAC" w:rsidRPr="005A1DAC" w:rsidRDefault="005A1DAC" w:rsidP="005A1DAC">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AÇIKLAMA</w:t>
            </w:r>
          </w:p>
        </w:tc>
        <w:tc>
          <w:tcPr>
            <w:tcW w:w="1575" w:type="pct"/>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5A1DAC" w:rsidRPr="005A1DAC" w:rsidRDefault="005A1DAC" w:rsidP="005A1DAC">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MÜDÜRLÜK ADI</w:t>
            </w:r>
          </w:p>
        </w:tc>
        <w:tc>
          <w:tcPr>
            <w:tcW w:w="646" w:type="pct"/>
            <w:vMerge w:val="restart"/>
            <w:tcBorders>
              <w:top w:val="nil"/>
              <w:left w:val="single" w:sz="8" w:space="0" w:color="auto"/>
              <w:bottom w:val="single" w:sz="8" w:space="0" w:color="000000"/>
              <w:right w:val="single" w:sz="8" w:space="0" w:color="auto"/>
            </w:tcBorders>
            <w:shd w:val="clear" w:color="auto" w:fill="auto"/>
            <w:vAlign w:val="bottom"/>
            <w:hideMark/>
          </w:tcPr>
          <w:p w:rsidR="005A1DAC" w:rsidRPr="005A1DAC" w:rsidRDefault="005A1DAC" w:rsidP="005A1DAC">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2026 YILI BÜTÇE TEKLİFİ (TL)</w:t>
            </w:r>
          </w:p>
        </w:tc>
      </w:tr>
      <w:tr w:rsidR="005A1DAC" w:rsidRPr="005A1DAC" w:rsidTr="005A1DAC">
        <w:trPr>
          <w:trHeight w:val="315"/>
        </w:trPr>
        <w:tc>
          <w:tcPr>
            <w:tcW w:w="588" w:type="pct"/>
            <w:tcBorders>
              <w:top w:val="nil"/>
              <w:left w:val="single" w:sz="8" w:space="0" w:color="auto"/>
              <w:bottom w:val="single" w:sz="8" w:space="0" w:color="auto"/>
              <w:right w:val="single" w:sz="8" w:space="0" w:color="auto"/>
            </w:tcBorders>
            <w:shd w:val="clear" w:color="auto" w:fill="auto"/>
            <w:vAlign w:val="bottom"/>
            <w:hideMark/>
          </w:tcPr>
          <w:p w:rsidR="005A1DAC" w:rsidRPr="005A1DAC" w:rsidRDefault="005A1DAC" w:rsidP="005A1DAC">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I</w:t>
            </w:r>
          </w:p>
        </w:tc>
        <w:tc>
          <w:tcPr>
            <w:tcW w:w="2190"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b/>
                <w:bCs/>
                <w:color w:val="000000"/>
                <w:sz w:val="16"/>
                <w:szCs w:val="16"/>
                <w:lang w:eastAsia="tr-TR"/>
              </w:rPr>
            </w:pPr>
          </w:p>
        </w:tc>
        <w:tc>
          <w:tcPr>
            <w:tcW w:w="1575" w:type="pct"/>
            <w:gridSpan w:val="2"/>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b/>
                <w:bCs/>
                <w:color w:val="000000"/>
                <w:sz w:val="16"/>
                <w:szCs w:val="16"/>
                <w:lang w:eastAsia="tr-TR"/>
              </w:rPr>
            </w:pPr>
          </w:p>
        </w:tc>
        <w:tc>
          <w:tcPr>
            <w:tcW w:w="646"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b/>
                <w:bCs/>
                <w:color w:val="000000"/>
                <w:sz w:val="16"/>
                <w:szCs w:val="16"/>
                <w:lang w:eastAsia="tr-TR"/>
              </w:rPr>
            </w:pPr>
          </w:p>
        </w:tc>
      </w:tr>
      <w:tr w:rsidR="005A1DAC" w:rsidRPr="005A1DAC" w:rsidTr="005A1DAC">
        <w:trPr>
          <w:trHeight w:val="405"/>
        </w:trPr>
        <w:tc>
          <w:tcPr>
            <w:tcW w:w="588"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w:t>
            </w:r>
          </w:p>
        </w:tc>
        <w:tc>
          <w:tcPr>
            <w:tcW w:w="219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ŞEHİRCİLİK VE RİSK ODAKLI BÜTÜNLEŞİK AFET YÖNETİMİ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AFET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2.169.000,00</w:t>
            </w:r>
          </w:p>
        </w:tc>
      </w:tr>
      <w:tr w:rsidR="005A1DAC" w:rsidRPr="005A1DAC" w:rsidTr="005A1DAC">
        <w:trPr>
          <w:trHeight w:val="405"/>
        </w:trPr>
        <w:tc>
          <w:tcPr>
            <w:tcW w:w="588"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FEN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8.700.000,00</w:t>
            </w:r>
          </w:p>
        </w:tc>
      </w:tr>
      <w:tr w:rsidR="005A1DAC" w:rsidRPr="005A1DAC" w:rsidTr="005A1DAC">
        <w:trPr>
          <w:trHeight w:val="405"/>
        </w:trPr>
        <w:tc>
          <w:tcPr>
            <w:tcW w:w="588"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İMAR VE ŞEHİRCİLİK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6.075.000,00</w:t>
            </w:r>
          </w:p>
        </w:tc>
      </w:tr>
      <w:tr w:rsidR="005A1DAC" w:rsidRPr="005A1DAC" w:rsidTr="005A1DAC">
        <w:trPr>
          <w:trHeight w:val="405"/>
        </w:trPr>
        <w:tc>
          <w:tcPr>
            <w:tcW w:w="588"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EMLAK VE </w:t>
            </w:r>
            <w:proofErr w:type="gramStart"/>
            <w:r w:rsidRPr="005A1DAC">
              <w:rPr>
                <w:rFonts w:ascii="Times New Roman" w:eastAsia="Times New Roman" w:hAnsi="Times New Roman" w:cs="Times New Roman"/>
                <w:color w:val="000000"/>
                <w:sz w:val="16"/>
                <w:szCs w:val="16"/>
                <w:lang w:eastAsia="tr-TR"/>
              </w:rPr>
              <w:t>İSTİMLAK</w:t>
            </w:r>
            <w:proofErr w:type="gramEnd"/>
            <w:r w:rsidRPr="005A1DAC">
              <w:rPr>
                <w:rFonts w:ascii="Times New Roman" w:eastAsia="Times New Roman" w:hAnsi="Times New Roman" w:cs="Times New Roman"/>
                <w:color w:val="000000"/>
                <w:sz w:val="16"/>
                <w:szCs w:val="16"/>
                <w:lang w:eastAsia="tr-TR"/>
              </w:rPr>
              <w:t xml:space="preserve">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7.806.000,00</w:t>
            </w:r>
          </w:p>
        </w:tc>
      </w:tr>
      <w:tr w:rsidR="005A1DAC" w:rsidRPr="005A1DAC" w:rsidTr="005A1DAC">
        <w:trPr>
          <w:trHeight w:val="405"/>
        </w:trPr>
        <w:tc>
          <w:tcPr>
            <w:tcW w:w="588"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nil"/>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YAZI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2.800.000,00</w:t>
            </w:r>
          </w:p>
        </w:tc>
      </w:tr>
      <w:tr w:rsidR="005A1DAC" w:rsidRPr="005A1DAC" w:rsidTr="005A1DAC">
        <w:trPr>
          <w:trHeight w:val="405"/>
        </w:trPr>
        <w:tc>
          <w:tcPr>
            <w:tcW w:w="588" w:type="pct"/>
            <w:tcBorders>
              <w:top w:val="nil"/>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4</w:t>
            </w:r>
          </w:p>
        </w:tc>
        <w:tc>
          <w:tcPr>
            <w:tcW w:w="2190" w:type="pct"/>
            <w:tcBorders>
              <w:top w:val="nil"/>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AKTİF VE SAĞLIKLI YAŞLANMA</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KÜLTÜR VE SOSYAL İŞLER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1.975.000,00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6</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ENGELLİLERİN TOPLUMSAL HAYATA KATILIMI VE ÖZEL EĞİTİM</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KÜLTÜR VE SOSYAL İŞLER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900.000,00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11</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YOKSULLUKLA MÜCADELE VE SOSYAL YARDIMLAŞMA</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KÜLTÜR VE SOSYAL İŞLER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1.765.000,00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20</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ORMANLARIN VE DOĞANIN KORUNMASI İLE SÜRDÜRÜLEBİLİR YÖNETİMİ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VETERİNER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19.915.000,00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21</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SÜRDÜRÜLEBİLİR ÇEVRE VE İKLİM DEĞİŞİKLİĞİ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İKLİM DEĞİŞİKLİĞİ VE SIFIR ATIK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1.617.000,00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23</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SANAT VE KÜLTÜR EKONOMİSİ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KÜLTÜR VE SOSYAL İŞLER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7.505.000,00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24</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TOPRAK VE SU KAYNAKLARININ KULLANIMI VE YÖNETİMİ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İKLİM DEĞİŞİKLİĞİ VE SIFIR ATIK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236.000,00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31</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KAMU GELİRLERİ YÖNETİMİ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MALİ HİZMETLER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600.000,00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34</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SPORUN GELİŞTİRİLMESİ VE DESTEKLENMESİ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KÜLTÜR VE SOSYAL İŞLER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3.510.000,00</w:t>
            </w:r>
          </w:p>
        </w:tc>
      </w:tr>
      <w:tr w:rsidR="005A1DAC" w:rsidRPr="005A1DAC" w:rsidTr="005A1DAC">
        <w:trPr>
          <w:trHeight w:val="405"/>
        </w:trPr>
        <w:tc>
          <w:tcPr>
            <w:tcW w:w="588" w:type="pct"/>
            <w:tcBorders>
              <w:top w:val="single" w:sz="8" w:space="0" w:color="auto"/>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45</w:t>
            </w:r>
          </w:p>
        </w:tc>
        <w:tc>
          <w:tcPr>
            <w:tcW w:w="2190" w:type="pct"/>
            <w:tcBorders>
              <w:top w:val="single" w:sz="8" w:space="0" w:color="auto"/>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VATANDAŞLIK VE SİVİL TOPLUM</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YAZI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1.000.000,00</w:t>
            </w:r>
          </w:p>
        </w:tc>
      </w:tr>
      <w:tr w:rsidR="005A1DAC" w:rsidRPr="005A1DAC" w:rsidTr="005A1DAC">
        <w:trPr>
          <w:trHeight w:val="405"/>
        </w:trPr>
        <w:tc>
          <w:tcPr>
            <w:tcW w:w="58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67</w:t>
            </w:r>
          </w:p>
        </w:tc>
        <w:tc>
          <w:tcPr>
            <w:tcW w:w="219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KENT GÜVENLİĞİ VE ESENLİĞİ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ZABITA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1.840.000,00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FEN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9.695.000,00</w:t>
            </w:r>
          </w:p>
        </w:tc>
      </w:tr>
      <w:tr w:rsidR="005A1DAC" w:rsidRPr="005A1DAC" w:rsidTr="005A1DAC">
        <w:trPr>
          <w:trHeight w:val="405"/>
        </w:trPr>
        <w:tc>
          <w:tcPr>
            <w:tcW w:w="588" w:type="pct"/>
            <w:tcBorders>
              <w:top w:val="nil"/>
              <w:left w:val="single" w:sz="8" w:space="0" w:color="auto"/>
              <w:bottom w:val="nil"/>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68</w:t>
            </w:r>
          </w:p>
        </w:tc>
        <w:tc>
          <w:tcPr>
            <w:tcW w:w="2190" w:type="pct"/>
            <w:tcBorders>
              <w:top w:val="nil"/>
              <w:left w:val="nil"/>
              <w:bottom w:val="nil"/>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KENT İÇİ ULAŞIM</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FEN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263.815.375,00</w:t>
            </w:r>
          </w:p>
        </w:tc>
      </w:tr>
      <w:tr w:rsidR="005A1DAC" w:rsidRPr="005A1DAC" w:rsidTr="005A1DAC">
        <w:trPr>
          <w:trHeight w:val="405"/>
        </w:trPr>
        <w:tc>
          <w:tcPr>
            <w:tcW w:w="58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98</w:t>
            </w:r>
          </w:p>
        </w:tc>
        <w:tc>
          <w:tcPr>
            <w:tcW w:w="219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YÖNETİM VE DESTEK PROGRAMI</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YAZI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8.665.000,00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ÖZEL KALEM BİRİMİ</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15.189.000,00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MALİ HİZMETLER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19.700.000,00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İNSAN KAYNAKLARI VE EĞİTİM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8.101.325,00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DESTEK HİZMETLERİ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125.569.000,00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ZABITA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18.775.000,00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İMAR VE ŞEHİRCİLİK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9.285.000,00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FEN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116.682.500,00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İKLİM DEĞİŞİKLİĞİ VE SIFIR ATIK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2.715.000,00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AFET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2.417.000,00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VETERİNER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4.425.000,00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EMLAK VE </w:t>
            </w:r>
            <w:proofErr w:type="gramStart"/>
            <w:r w:rsidRPr="005A1DAC">
              <w:rPr>
                <w:rFonts w:ascii="Times New Roman" w:eastAsia="Times New Roman" w:hAnsi="Times New Roman" w:cs="Times New Roman"/>
                <w:color w:val="000000"/>
                <w:sz w:val="16"/>
                <w:szCs w:val="16"/>
                <w:lang w:eastAsia="tr-TR"/>
              </w:rPr>
              <w:t>İSTİMLAK</w:t>
            </w:r>
            <w:proofErr w:type="gramEnd"/>
            <w:r w:rsidRPr="005A1DAC">
              <w:rPr>
                <w:rFonts w:ascii="Times New Roman" w:eastAsia="Times New Roman" w:hAnsi="Times New Roman" w:cs="Times New Roman"/>
                <w:color w:val="000000"/>
                <w:sz w:val="16"/>
                <w:szCs w:val="16"/>
                <w:lang w:eastAsia="tr-TR"/>
              </w:rPr>
              <w:t xml:space="preserve">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5.186.800,00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KÜLTÜR VE SOSYAL İŞLER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14.113.000,00</w:t>
            </w:r>
          </w:p>
        </w:tc>
      </w:tr>
      <w:tr w:rsidR="005A1DAC" w:rsidRPr="005A1DAC" w:rsidTr="005A1DAC">
        <w:trPr>
          <w:trHeight w:val="405"/>
        </w:trPr>
        <w:tc>
          <w:tcPr>
            <w:tcW w:w="588"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2190" w:type="pct"/>
            <w:vMerge/>
            <w:tcBorders>
              <w:top w:val="single" w:sz="8" w:space="0" w:color="auto"/>
              <w:left w:val="single" w:sz="8" w:space="0" w:color="auto"/>
              <w:bottom w:val="single" w:sz="8" w:space="0" w:color="000000"/>
              <w:right w:val="single" w:sz="8" w:space="0" w:color="auto"/>
            </w:tcBorders>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TEMİZLİK İŞLERİ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117.003.000,00</w:t>
            </w:r>
          </w:p>
        </w:tc>
      </w:tr>
      <w:tr w:rsidR="005A1DAC" w:rsidRPr="005A1DAC" w:rsidTr="005A1DAC">
        <w:trPr>
          <w:trHeight w:val="405"/>
        </w:trPr>
        <w:tc>
          <w:tcPr>
            <w:tcW w:w="588" w:type="pct"/>
            <w:tcBorders>
              <w:top w:val="nil"/>
              <w:left w:val="single" w:sz="8" w:space="0" w:color="auto"/>
              <w:bottom w:val="single" w:sz="8" w:space="0" w:color="auto"/>
              <w:right w:val="single" w:sz="8" w:space="0" w:color="auto"/>
            </w:tcBorders>
            <w:shd w:val="clear" w:color="auto" w:fill="auto"/>
            <w:noWrap/>
            <w:vAlign w:val="center"/>
            <w:hideMark/>
          </w:tcPr>
          <w:p w:rsidR="005A1DAC" w:rsidRPr="005A1DAC" w:rsidRDefault="005A1DAC" w:rsidP="005A1DAC">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99</w:t>
            </w:r>
          </w:p>
        </w:tc>
        <w:tc>
          <w:tcPr>
            <w:tcW w:w="2190" w:type="pct"/>
            <w:tcBorders>
              <w:top w:val="nil"/>
              <w:left w:val="nil"/>
              <w:bottom w:val="single" w:sz="8" w:space="0" w:color="auto"/>
              <w:right w:val="single" w:sz="8" w:space="0" w:color="auto"/>
            </w:tcBorders>
            <w:shd w:val="clear" w:color="auto" w:fill="auto"/>
            <w:noWrap/>
            <w:vAlign w:val="center"/>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PROGRAM DIŞI GİDERLER</w:t>
            </w:r>
          </w:p>
        </w:tc>
        <w:tc>
          <w:tcPr>
            <w:tcW w:w="1575" w:type="pct"/>
            <w:gridSpan w:val="2"/>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MALİ HİZMETLER MÜDÜRLÜĞÜ</w:t>
            </w:r>
          </w:p>
        </w:tc>
        <w:tc>
          <w:tcPr>
            <w:tcW w:w="646" w:type="pct"/>
            <w:tcBorders>
              <w:top w:val="nil"/>
              <w:left w:val="nil"/>
              <w:bottom w:val="single" w:sz="8" w:space="0" w:color="auto"/>
              <w:right w:val="single" w:sz="8" w:space="0" w:color="auto"/>
            </w:tcBorders>
            <w:shd w:val="clear" w:color="auto" w:fill="auto"/>
            <w:noWrap/>
            <w:vAlign w:val="bottom"/>
            <w:hideMark/>
          </w:tcPr>
          <w:p w:rsidR="005A1DAC" w:rsidRPr="005A1DAC" w:rsidRDefault="005A1DAC" w:rsidP="005A1DAC">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75.750.000,00</w:t>
            </w:r>
          </w:p>
        </w:tc>
      </w:tr>
    </w:tbl>
    <w:p w:rsidR="00A31E2C" w:rsidRDefault="00A31E2C" w:rsidP="00C61394">
      <w:pPr>
        <w:spacing w:line="240" w:lineRule="auto"/>
        <w:jc w:val="both"/>
        <w:rPr>
          <w:rFonts w:ascii="Times New Roman" w:hAnsi="Times New Roman" w:cs="Times New Roman"/>
          <w:b/>
        </w:rPr>
      </w:pPr>
    </w:p>
    <w:p w:rsidR="00A31E2C" w:rsidRDefault="00A31E2C" w:rsidP="00C61394">
      <w:pPr>
        <w:spacing w:line="240" w:lineRule="auto"/>
        <w:jc w:val="both"/>
        <w:rPr>
          <w:rFonts w:ascii="Times New Roman" w:hAnsi="Times New Roman" w:cs="Times New Roman"/>
          <w:b/>
        </w:rPr>
      </w:pPr>
    </w:p>
    <w:p w:rsidR="00B84935" w:rsidRDefault="00C61394" w:rsidP="00C61394">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5A1DAC" w:rsidRPr="00CB2816" w:rsidRDefault="005A1DAC" w:rsidP="00C61394">
      <w:pPr>
        <w:spacing w:line="240" w:lineRule="auto"/>
        <w:jc w:val="both"/>
        <w:rPr>
          <w:rFonts w:ascii="Times New Roman" w:hAnsi="Times New Roman" w:cs="Times New Roman"/>
        </w:rPr>
      </w:pPr>
    </w:p>
    <w:p w:rsidR="00A04ABF" w:rsidRPr="00CB2816" w:rsidRDefault="00313C93" w:rsidP="00313C93">
      <w:pPr>
        <w:spacing w:line="240" w:lineRule="auto"/>
        <w:ind w:left="360"/>
        <w:jc w:val="both"/>
        <w:rPr>
          <w:rFonts w:ascii="Times New Roman" w:hAnsi="Times New Roman" w:cs="Times New Roman"/>
          <w:b/>
        </w:rPr>
      </w:pPr>
      <w:r w:rsidRPr="00CB2816">
        <w:rPr>
          <w:rFonts w:ascii="Times New Roman" w:hAnsi="Times New Roman" w:cs="Times New Roman"/>
          <w:b/>
        </w:rPr>
        <w:lastRenderedPageBreak/>
        <w:t>3-</w:t>
      </w:r>
      <w:r w:rsidR="00D94D42" w:rsidRPr="00CB2816">
        <w:rPr>
          <w:rFonts w:ascii="Times New Roman" w:hAnsi="Times New Roman" w:cs="Times New Roman"/>
          <w:b/>
        </w:rPr>
        <w:t>2026</w:t>
      </w:r>
      <w:r w:rsidRPr="00CB2816">
        <w:rPr>
          <w:rFonts w:ascii="Times New Roman" w:hAnsi="Times New Roman" w:cs="Times New Roman"/>
          <w:b/>
        </w:rPr>
        <w:t xml:space="preserve"> YILI </w:t>
      </w:r>
      <w:r w:rsidR="00DE4A7F" w:rsidRPr="00CB2816">
        <w:rPr>
          <w:rFonts w:ascii="Times New Roman" w:hAnsi="Times New Roman" w:cs="Times New Roman"/>
          <w:b/>
        </w:rPr>
        <w:t>GELİR BÜTÇESİ</w:t>
      </w:r>
    </w:p>
    <w:p w:rsidR="00D64531" w:rsidRPr="00CB2816" w:rsidRDefault="00DE4A7F" w:rsidP="00D64531">
      <w:pPr>
        <w:spacing w:line="240" w:lineRule="auto"/>
        <w:ind w:left="360"/>
        <w:jc w:val="both"/>
        <w:rPr>
          <w:rFonts w:ascii="Times New Roman" w:hAnsi="Times New Roman" w:cs="Times New Roman"/>
        </w:rPr>
      </w:pPr>
      <w:r w:rsidRPr="00CB2816">
        <w:rPr>
          <w:rFonts w:ascii="Times New Roman" w:hAnsi="Times New Roman" w:cs="Times New Roman"/>
        </w:rPr>
        <w:t>202</w:t>
      </w:r>
      <w:r w:rsidR="009F70B2" w:rsidRPr="00CB2816">
        <w:rPr>
          <w:rFonts w:ascii="Times New Roman" w:hAnsi="Times New Roman" w:cs="Times New Roman"/>
        </w:rPr>
        <w:t>5</w:t>
      </w:r>
      <w:r w:rsidRPr="00CB2816">
        <w:rPr>
          <w:rFonts w:ascii="Times New Roman" w:hAnsi="Times New Roman" w:cs="Times New Roman"/>
        </w:rPr>
        <w:t xml:space="preserve"> yılı Gelir Bütçesinin Ekonomik Sınıflandırmasının Birinci Düzeyi</w:t>
      </w:r>
      <w:r w:rsidR="00313C93" w:rsidRPr="00CB2816">
        <w:rPr>
          <w:rFonts w:ascii="Times New Roman" w:hAnsi="Times New Roman" w:cs="Times New Roman"/>
        </w:rPr>
        <w:t>nde</w:t>
      </w:r>
    </w:p>
    <w:tbl>
      <w:tblPr>
        <w:tblW w:w="0" w:type="auto"/>
        <w:tblInd w:w="61" w:type="dxa"/>
        <w:tblCellMar>
          <w:left w:w="70" w:type="dxa"/>
          <w:right w:w="70" w:type="dxa"/>
        </w:tblCellMar>
        <w:tblLook w:val="04A0"/>
      </w:tblPr>
      <w:tblGrid>
        <w:gridCol w:w="391"/>
        <w:gridCol w:w="338"/>
        <w:gridCol w:w="430"/>
        <w:gridCol w:w="417"/>
        <w:gridCol w:w="5566"/>
        <w:gridCol w:w="2009"/>
      </w:tblGrid>
      <w:tr w:rsidR="00D94D42" w:rsidRPr="00CB2816" w:rsidTr="00D94D42">
        <w:trPr>
          <w:trHeight w:val="375"/>
        </w:trPr>
        <w:tc>
          <w:tcPr>
            <w:tcW w:w="0" w:type="auto"/>
            <w:gridSpan w:val="6"/>
            <w:tcBorders>
              <w:top w:val="nil"/>
              <w:left w:val="nil"/>
              <w:bottom w:val="nil"/>
              <w:right w:val="nil"/>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b/>
                <w:bCs/>
                <w:color w:val="000000"/>
                <w:sz w:val="28"/>
                <w:szCs w:val="28"/>
                <w:lang w:eastAsia="tr-TR"/>
              </w:rPr>
            </w:pPr>
            <w:r w:rsidRPr="00CB2816">
              <w:rPr>
                <w:rFonts w:ascii="Times New Roman" w:eastAsia="Times New Roman" w:hAnsi="Times New Roman" w:cs="Times New Roman"/>
                <w:b/>
                <w:bCs/>
                <w:color w:val="000000"/>
                <w:sz w:val="28"/>
                <w:szCs w:val="28"/>
                <w:lang w:eastAsia="tr-TR"/>
              </w:rPr>
              <w:t>GELİRLERİN EKONOMİK SINIFLANDIRILMASI 1.DÜZEY</w:t>
            </w:r>
          </w:p>
        </w:tc>
      </w:tr>
      <w:tr w:rsidR="00D94D42" w:rsidRPr="00CB2816" w:rsidTr="00D94D42">
        <w:trPr>
          <w:trHeight w:val="300"/>
        </w:trPr>
        <w:tc>
          <w:tcPr>
            <w:tcW w:w="0" w:type="auto"/>
            <w:tcBorders>
              <w:top w:val="nil"/>
              <w:left w:val="nil"/>
              <w:bottom w:val="nil"/>
              <w:right w:val="nil"/>
            </w:tcBorders>
            <w:shd w:val="clear" w:color="auto" w:fill="auto"/>
            <w:noWrap/>
            <w:vAlign w:val="bottom"/>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p>
        </w:tc>
        <w:tc>
          <w:tcPr>
            <w:tcW w:w="0" w:type="auto"/>
            <w:tcBorders>
              <w:top w:val="nil"/>
              <w:left w:val="nil"/>
              <w:bottom w:val="nil"/>
              <w:right w:val="nil"/>
            </w:tcBorders>
            <w:shd w:val="clear" w:color="auto" w:fill="auto"/>
            <w:noWrap/>
            <w:vAlign w:val="bottom"/>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p>
        </w:tc>
        <w:tc>
          <w:tcPr>
            <w:tcW w:w="0" w:type="auto"/>
            <w:tcBorders>
              <w:top w:val="nil"/>
              <w:left w:val="nil"/>
              <w:bottom w:val="nil"/>
              <w:right w:val="nil"/>
            </w:tcBorders>
            <w:shd w:val="clear" w:color="auto" w:fill="auto"/>
            <w:noWrap/>
            <w:vAlign w:val="bottom"/>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p>
        </w:tc>
        <w:tc>
          <w:tcPr>
            <w:tcW w:w="0" w:type="auto"/>
            <w:tcBorders>
              <w:top w:val="nil"/>
              <w:left w:val="nil"/>
              <w:bottom w:val="nil"/>
              <w:right w:val="nil"/>
            </w:tcBorders>
            <w:shd w:val="clear" w:color="auto" w:fill="auto"/>
            <w:noWrap/>
            <w:vAlign w:val="bottom"/>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p>
        </w:tc>
        <w:tc>
          <w:tcPr>
            <w:tcW w:w="0" w:type="auto"/>
            <w:tcBorders>
              <w:top w:val="nil"/>
              <w:left w:val="nil"/>
              <w:bottom w:val="nil"/>
              <w:right w:val="nil"/>
            </w:tcBorders>
            <w:shd w:val="clear" w:color="auto" w:fill="auto"/>
            <w:noWrap/>
            <w:vAlign w:val="bottom"/>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p>
        </w:tc>
        <w:tc>
          <w:tcPr>
            <w:tcW w:w="0" w:type="auto"/>
            <w:tcBorders>
              <w:top w:val="nil"/>
              <w:left w:val="nil"/>
              <w:bottom w:val="nil"/>
              <w:right w:val="nil"/>
            </w:tcBorders>
            <w:shd w:val="clear" w:color="auto" w:fill="auto"/>
            <w:noWrap/>
            <w:vAlign w:val="bottom"/>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p>
        </w:tc>
      </w:tr>
      <w:tr w:rsidR="00D94D42" w:rsidRPr="00CB2816" w:rsidTr="00D94D42">
        <w:trPr>
          <w:trHeight w:val="300"/>
        </w:trPr>
        <w:tc>
          <w:tcPr>
            <w:tcW w:w="0" w:type="auto"/>
            <w:gridSpan w:val="5"/>
            <w:tcBorders>
              <w:top w:val="nil"/>
              <w:left w:val="nil"/>
              <w:bottom w:val="nil"/>
              <w:right w:val="nil"/>
            </w:tcBorders>
            <w:shd w:val="clear" w:color="auto" w:fill="auto"/>
            <w:noWrap/>
            <w:vAlign w:val="center"/>
            <w:hideMark/>
          </w:tcPr>
          <w:p w:rsidR="00D94D42" w:rsidRPr="00CB2816" w:rsidRDefault="00D94D42" w:rsidP="00D94D42">
            <w:pPr>
              <w:spacing w:after="0" w:line="240" w:lineRule="auto"/>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09.1.11 - İNCİRLİOVA BELEDİYESİ</w:t>
            </w:r>
          </w:p>
        </w:tc>
        <w:tc>
          <w:tcPr>
            <w:tcW w:w="0" w:type="auto"/>
            <w:tcBorders>
              <w:top w:val="nil"/>
              <w:left w:val="nil"/>
              <w:bottom w:val="nil"/>
              <w:right w:val="nil"/>
            </w:tcBorders>
            <w:shd w:val="clear" w:color="auto" w:fill="auto"/>
            <w:noWrap/>
            <w:vAlign w:val="center"/>
            <w:hideMark/>
          </w:tcPr>
          <w:p w:rsidR="00D94D42" w:rsidRPr="00CB2816" w:rsidRDefault="00D94D42" w:rsidP="00D94D42">
            <w:pPr>
              <w:spacing w:after="0" w:line="240" w:lineRule="auto"/>
              <w:jc w:val="right"/>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TL</w:t>
            </w:r>
          </w:p>
        </w:tc>
      </w:tr>
      <w:tr w:rsidR="00D94D42" w:rsidRPr="00CB2816" w:rsidTr="00D94D42">
        <w:trPr>
          <w:trHeight w:val="300"/>
        </w:trPr>
        <w:tc>
          <w:tcPr>
            <w:tcW w:w="0" w:type="auto"/>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jc w:val="center"/>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GELİRİN KODU</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jc w:val="center"/>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AÇIKLAMA</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jc w:val="center"/>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2026 YILI GELİR TAHMİNİ</w:t>
            </w:r>
          </w:p>
        </w:tc>
      </w:tr>
      <w:tr w:rsidR="00D94D42" w:rsidRPr="00CB2816" w:rsidTr="00D94D42">
        <w:trPr>
          <w:trHeight w:val="300"/>
        </w:trPr>
        <w:tc>
          <w:tcPr>
            <w:tcW w:w="0" w:type="auto"/>
            <w:tcBorders>
              <w:top w:val="nil"/>
              <w:left w:val="single" w:sz="4" w:space="0" w:color="000000"/>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jc w:val="center"/>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I</w:t>
            </w:r>
          </w:p>
        </w:tc>
        <w:tc>
          <w:tcPr>
            <w:tcW w:w="0" w:type="auto"/>
            <w:tcBorders>
              <w:top w:val="nil"/>
              <w:left w:val="nil"/>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jc w:val="center"/>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II</w:t>
            </w:r>
          </w:p>
        </w:tc>
        <w:tc>
          <w:tcPr>
            <w:tcW w:w="0" w:type="auto"/>
            <w:tcBorders>
              <w:top w:val="nil"/>
              <w:left w:val="nil"/>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jc w:val="center"/>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III</w:t>
            </w:r>
          </w:p>
        </w:tc>
        <w:tc>
          <w:tcPr>
            <w:tcW w:w="0" w:type="auto"/>
            <w:tcBorders>
              <w:top w:val="nil"/>
              <w:left w:val="nil"/>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jc w:val="center"/>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IV</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94D42" w:rsidRPr="00CB2816" w:rsidRDefault="00D94D42" w:rsidP="00D94D42">
            <w:pPr>
              <w:spacing w:after="0" w:line="240" w:lineRule="auto"/>
              <w:rPr>
                <w:rFonts w:ascii="Times New Roman" w:eastAsia="Times New Roman" w:hAnsi="Times New Roman" w:cs="Times New Roman"/>
                <w:b/>
                <w:bCs/>
                <w:color w:val="000000"/>
                <w:lang w:eastAsia="tr-T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94D42" w:rsidRPr="00CB2816" w:rsidRDefault="00D94D42" w:rsidP="00D94D42">
            <w:pPr>
              <w:spacing w:after="0" w:line="240" w:lineRule="auto"/>
              <w:rPr>
                <w:rFonts w:ascii="Times New Roman" w:eastAsia="Times New Roman" w:hAnsi="Times New Roman" w:cs="Times New Roman"/>
                <w:b/>
                <w:bCs/>
                <w:color w:val="000000"/>
                <w:lang w:eastAsia="tr-TR"/>
              </w:rPr>
            </w:pPr>
          </w:p>
        </w:tc>
      </w:tr>
      <w:tr w:rsidR="00D94D42" w:rsidRPr="00CB2816" w:rsidTr="00D94D42">
        <w:trPr>
          <w:trHeight w:val="300"/>
        </w:trPr>
        <w:tc>
          <w:tcPr>
            <w:tcW w:w="0" w:type="auto"/>
            <w:tcBorders>
              <w:top w:val="nil"/>
              <w:left w:val="single" w:sz="4" w:space="0" w:color="000000"/>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01</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VERGİ GELİRLERİ</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right"/>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xml:space="preserve">81.535.000,00 </w:t>
            </w:r>
          </w:p>
        </w:tc>
      </w:tr>
      <w:tr w:rsidR="00D94D42" w:rsidRPr="00CB2816" w:rsidTr="00D94D42">
        <w:trPr>
          <w:trHeight w:val="300"/>
        </w:trPr>
        <w:tc>
          <w:tcPr>
            <w:tcW w:w="0" w:type="auto"/>
            <w:tcBorders>
              <w:top w:val="nil"/>
              <w:left w:val="single" w:sz="4" w:space="0" w:color="000000"/>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03</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TEŞEBBÜS VE MÜLKİYET GELİRLERİ</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right"/>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xml:space="preserve">53.335.000,00 </w:t>
            </w:r>
          </w:p>
        </w:tc>
      </w:tr>
      <w:tr w:rsidR="00D94D42" w:rsidRPr="00CB2816" w:rsidTr="00D94D42">
        <w:trPr>
          <w:trHeight w:val="300"/>
        </w:trPr>
        <w:tc>
          <w:tcPr>
            <w:tcW w:w="0" w:type="auto"/>
            <w:tcBorders>
              <w:top w:val="nil"/>
              <w:left w:val="single" w:sz="4" w:space="0" w:color="000000"/>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04</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ALINAN BAĞIŞ VE YARDIMLAR İLE ÖZEL GELİRLER</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right"/>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xml:space="preserve">110.311.000,00 </w:t>
            </w:r>
          </w:p>
        </w:tc>
      </w:tr>
      <w:tr w:rsidR="00D94D42" w:rsidRPr="00CB2816" w:rsidTr="00D94D42">
        <w:trPr>
          <w:trHeight w:val="300"/>
        </w:trPr>
        <w:tc>
          <w:tcPr>
            <w:tcW w:w="0" w:type="auto"/>
            <w:tcBorders>
              <w:top w:val="nil"/>
              <w:left w:val="single" w:sz="4" w:space="0" w:color="000000"/>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05</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DİĞER GELİRLER</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right"/>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xml:space="preserve">314.053.000,00 </w:t>
            </w:r>
          </w:p>
        </w:tc>
      </w:tr>
      <w:tr w:rsidR="00D94D42" w:rsidRPr="00CB2816" w:rsidTr="00D94D42">
        <w:trPr>
          <w:trHeight w:val="300"/>
        </w:trPr>
        <w:tc>
          <w:tcPr>
            <w:tcW w:w="0" w:type="auto"/>
            <w:tcBorders>
              <w:top w:val="nil"/>
              <w:left w:val="single" w:sz="4" w:space="0" w:color="000000"/>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06</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SERMAYE GELİRLERİ</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right"/>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xml:space="preserve">326.356.000,00 </w:t>
            </w:r>
          </w:p>
        </w:tc>
      </w:tr>
      <w:tr w:rsidR="00D94D42" w:rsidRPr="00CB2816" w:rsidTr="00D94D42">
        <w:trPr>
          <w:trHeight w:val="300"/>
        </w:trPr>
        <w:tc>
          <w:tcPr>
            <w:tcW w:w="0" w:type="auto"/>
            <w:tcBorders>
              <w:top w:val="nil"/>
              <w:left w:val="single" w:sz="4" w:space="0" w:color="000000"/>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08</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xml:space="preserve">ALACAKLARDAN </w:t>
            </w:r>
            <w:proofErr w:type="gramStart"/>
            <w:r w:rsidRPr="00CB2816">
              <w:rPr>
                <w:rFonts w:ascii="Times New Roman" w:eastAsia="Times New Roman" w:hAnsi="Times New Roman" w:cs="Times New Roman"/>
                <w:color w:val="000000"/>
                <w:lang w:eastAsia="tr-TR"/>
              </w:rPr>
              <w:t>TAHSİLAT</w:t>
            </w:r>
            <w:proofErr w:type="gramEnd"/>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right"/>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xml:space="preserve">10.000,00 </w:t>
            </w:r>
          </w:p>
        </w:tc>
      </w:tr>
      <w:tr w:rsidR="00D94D42" w:rsidRPr="00CB2816" w:rsidTr="00D94D42">
        <w:trPr>
          <w:trHeight w:val="300"/>
        </w:trPr>
        <w:tc>
          <w:tcPr>
            <w:tcW w:w="0" w:type="auto"/>
            <w:tcBorders>
              <w:top w:val="nil"/>
              <w:left w:val="single" w:sz="4" w:space="0" w:color="000000"/>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09</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center"/>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RED VE İADELER (-)</w:t>
            </w:r>
          </w:p>
        </w:tc>
        <w:tc>
          <w:tcPr>
            <w:tcW w:w="0" w:type="auto"/>
            <w:tcBorders>
              <w:top w:val="nil"/>
              <w:left w:val="nil"/>
              <w:bottom w:val="dotted" w:sz="4" w:space="0" w:color="000000"/>
              <w:right w:val="single" w:sz="4" w:space="0" w:color="000000"/>
            </w:tcBorders>
            <w:shd w:val="clear" w:color="auto" w:fill="auto"/>
            <w:noWrap/>
            <w:vAlign w:val="center"/>
            <w:hideMark/>
          </w:tcPr>
          <w:p w:rsidR="00D94D42" w:rsidRPr="00CB2816" w:rsidRDefault="00D94D42" w:rsidP="00D94D42">
            <w:pPr>
              <w:spacing w:after="0" w:line="240" w:lineRule="auto"/>
              <w:jc w:val="right"/>
              <w:rPr>
                <w:rFonts w:ascii="Times New Roman" w:eastAsia="Times New Roman" w:hAnsi="Times New Roman" w:cs="Times New Roman"/>
                <w:color w:val="000000"/>
                <w:lang w:eastAsia="tr-TR"/>
              </w:rPr>
            </w:pPr>
            <w:r w:rsidRPr="00CB2816">
              <w:rPr>
                <w:rFonts w:ascii="Times New Roman" w:eastAsia="Times New Roman" w:hAnsi="Times New Roman" w:cs="Times New Roman"/>
                <w:color w:val="000000"/>
                <w:lang w:eastAsia="tr-TR"/>
              </w:rPr>
              <w:t xml:space="preserve">-100.000,00 </w:t>
            </w:r>
          </w:p>
        </w:tc>
      </w:tr>
      <w:tr w:rsidR="00D94D42" w:rsidRPr="00CB2816" w:rsidTr="00D94D42">
        <w:trPr>
          <w:trHeight w:val="300"/>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TOPLAM</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D94D42" w:rsidRPr="00CB2816" w:rsidRDefault="00D94D42" w:rsidP="00D94D42">
            <w:pPr>
              <w:spacing w:after="0" w:line="240" w:lineRule="auto"/>
              <w:jc w:val="right"/>
              <w:rPr>
                <w:rFonts w:ascii="Times New Roman" w:eastAsia="Times New Roman" w:hAnsi="Times New Roman" w:cs="Times New Roman"/>
                <w:b/>
                <w:bCs/>
                <w:color w:val="000000"/>
                <w:lang w:eastAsia="tr-TR"/>
              </w:rPr>
            </w:pPr>
            <w:r w:rsidRPr="00CB2816">
              <w:rPr>
                <w:rFonts w:ascii="Times New Roman" w:eastAsia="Times New Roman" w:hAnsi="Times New Roman" w:cs="Times New Roman"/>
                <w:b/>
                <w:bCs/>
                <w:color w:val="000000"/>
                <w:lang w:eastAsia="tr-TR"/>
              </w:rPr>
              <w:t xml:space="preserve">885.500.000,00 </w:t>
            </w:r>
          </w:p>
        </w:tc>
      </w:tr>
    </w:tbl>
    <w:p w:rsidR="001947E5" w:rsidRPr="00CB2816" w:rsidRDefault="001947E5" w:rsidP="001947E5">
      <w:pPr>
        <w:spacing w:line="240" w:lineRule="auto"/>
        <w:jc w:val="both"/>
        <w:rPr>
          <w:rFonts w:ascii="Times New Roman" w:hAnsi="Times New Roman" w:cs="Times New Roman"/>
          <w:b/>
        </w:rPr>
      </w:pPr>
    </w:p>
    <w:p w:rsidR="00986988" w:rsidRPr="00CB2816" w:rsidRDefault="001947E5" w:rsidP="00896725">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w:t>
      </w:r>
    </w:p>
    <w:p w:rsidR="00B84935" w:rsidRPr="00CB2816" w:rsidRDefault="00CA5D67" w:rsidP="00CA5D67">
      <w:pPr>
        <w:spacing w:line="240" w:lineRule="auto"/>
        <w:ind w:left="360"/>
        <w:jc w:val="both"/>
        <w:rPr>
          <w:rFonts w:ascii="Times New Roman" w:hAnsi="Times New Roman" w:cs="Times New Roman"/>
          <w:b/>
        </w:rPr>
      </w:pPr>
      <w:r w:rsidRPr="00CB2816">
        <w:rPr>
          <w:rFonts w:ascii="Times New Roman" w:hAnsi="Times New Roman" w:cs="Times New Roman"/>
          <w:b/>
        </w:rPr>
        <w:t>4-</w:t>
      </w:r>
      <w:r w:rsidR="00B02FE3" w:rsidRPr="00CB2816">
        <w:rPr>
          <w:rFonts w:ascii="Times New Roman" w:hAnsi="Times New Roman" w:cs="Times New Roman"/>
          <w:b/>
        </w:rPr>
        <w:t>AYRINTILI HARCAMA PROGRAMI</w:t>
      </w:r>
      <w:r w:rsidR="00F6012E" w:rsidRPr="00CB2816">
        <w:rPr>
          <w:rFonts w:ascii="Times New Roman" w:hAnsi="Times New Roman" w:cs="Times New Roman"/>
          <w:b/>
        </w:rPr>
        <w:t xml:space="preserve"> VE FİNANSMAN PROGRAMI</w:t>
      </w:r>
    </w:p>
    <w:p w:rsidR="00F6012E" w:rsidRPr="00CB2816" w:rsidRDefault="00F6012E" w:rsidP="00F6012E">
      <w:pPr>
        <w:spacing w:line="240" w:lineRule="auto"/>
        <w:ind w:left="360"/>
        <w:jc w:val="both"/>
        <w:rPr>
          <w:rFonts w:ascii="Times New Roman" w:hAnsi="Times New Roman" w:cs="Times New Roman"/>
        </w:rPr>
      </w:pPr>
      <w:r w:rsidRPr="00CB2816">
        <w:rPr>
          <w:rFonts w:ascii="Times New Roman" w:hAnsi="Times New Roman" w:cs="Times New Roman"/>
        </w:rPr>
        <w:t>202</w:t>
      </w:r>
      <w:r w:rsidR="00D94D42" w:rsidRPr="00CB2816">
        <w:rPr>
          <w:rFonts w:ascii="Times New Roman" w:hAnsi="Times New Roman" w:cs="Times New Roman"/>
        </w:rPr>
        <w:t>6</w:t>
      </w:r>
      <w:r w:rsidRPr="00CB2816">
        <w:rPr>
          <w:rFonts w:ascii="Times New Roman" w:hAnsi="Times New Roman" w:cs="Times New Roman"/>
        </w:rPr>
        <w:t xml:space="preserve"> yılı Ayrıntılı Harcama Programı Üçer Aylık Dönemler itibariyle;</w:t>
      </w:r>
    </w:p>
    <w:tbl>
      <w:tblPr>
        <w:tblW w:w="5232" w:type="pct"/>
        <w:tblInd w:w="-214" w:type="dxa"/>
        <w:tblLayout w:type="fixed"/>
        <w:tblCellMar>
          <w:left w:w="70" w:type="dxa"/>
          <w:right w:w="70" w:type="dxa"/>
        </w:tblCellMar>
        <w:tblLook w:val="04A0"/>
      </w:tblPr>
      <w:tblGrid>
        <w:gridCol w:w="442"/>
        <w:gridCol w:w="273"/>
        <w:gridCol w:w="2128"/>
        <w:gridCol w:w="160"/>
        <w:gridCol w:w="1139"/>
        <w:gridCol w:w="393"/>
        <w:gridCol w:w="160"/>
        <w:gridCol w:w="659"/>
        <w:gridCol w:w="37"/>
        <w:gridCol w:w="357"/>
        <w:gridCol w:w="160"/>
        <w:gridCol w:w="659"/>
        <w:gridCol w:w="393"/>
        <w:gridCol w:w="160"/>
        <w:gridCol w:w="659"/>
        <w:gridCol w:w="393"/>
        <w:gridCol w:w="160"/>
        <w:gridCol w:w="659"/>
        <w:gridCol w:w="648"/>
      </w:tblGrid>
      <w:tr w:rsidR="005D02F2" w:rsidRPr="005A1DAC" w:rsidTr="005D02F2">
        <w:trPr>
          <w:trHeight w:val="375"/>
        </w:trPr>
        <w:tc>
          <w:tcPr>
            <w:tcW w:w="5000" w:type="pct"/>
            <w:gridSpan w:val="19"/>
            <w:tcBorders>
              <w:top w:val="nil"/>
              <w:left w:val="nil"/>
              <w:bottom w:val="nil"/>
              <w:right w:val="nil"/>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2026 YILI AYRINTILI HARCAMA PROGRAMI</w:t>
            </w:r>
          </w:p>
        </w:tc>
      </w:tr>
      <w:tr w:rsidR="005D02F2" w:rsidRPr="005A1DAC" w:rsidTr="005D02F2">
        <w:trPr>
          <w:trHeight w:val="375"/>
        </w:trPr>
        <w:tc>
          <w:tcPr>
            <w:tcW w:w="5000" w:type="pct"/>
            <w:gridSpan w:val="19"/>
            <w:tcBorders>
              <w:top w:val="nil"/>
              <w:left w:val="nil"/>
              <w:bottom w:val="nil"/>
              <w:right w:val="nil"/>
            </w:tcBorders>
            <w:shd w:val="clear" w:color="auto" w:fill="auto"/>
            <w:noWrap/>
            <w:vAlign w:val="center"/>
            <w:hideMark/>
          </w:tcPr>
          <w:p w:rsidR="005D02F2" w:rsidRPr="005A1DAC" w:rsidRDefault="005D02F2" w:rsidP="005A1DAC">
            <w:pPr>
              <w:spacing w:after="0" w:line="240" w:lineRule="auto"/>
              <w:rPr>
                <w:rFonts w:ascii="Times New Roman" w:eastAsia="Times New Roman" w:hAnsi="Times New Roman" w:cs="Times New Roman"/>
                <w:b/>
                <w:bCs/>
                <w:color w:val="000000"/>
                <w:sz w:val="16"/>
                <w:szCs w:val="16"/>
                <w:lang w:eastAsia="tr-TR"/>
              </w:rPr>
            </w:pPr>
          </w:p>
        </w:tc>
      </w:tr>
      <w:tr w:rsidR="005D02F2" w:rsidRPr="005A1DAC" w:rsidTr="005A1DAC">
        <w:trPr>
          <w:trHeight w:val="300"/>
        </w:trPr>
        <w:tc>
          <w:tcPr>
            <w:tcW w:w="370" w:type="pct"/>
            <w:gridSpan w:val="2"/>
            <w:tcBorders>
              <w:top w:val="nil"/>
              <w:left w:val="nil"/>
              <w:bottom w:val="nil"/>
              <w:right w:val="nil"/>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KURUM ADI</w:t>
            </w:r>
          </w:p>
        </w:tc>
        <w:tc>
          <w:tcPr>
            <w:tcW w:w="1104" w:type="pct"/>
            <w:tcBorders>
              <w:top w:val="nil"/>
              <w:left w:val="nil"/>
              <w:bottom w:val="nil"/>
              <w:right w:val="nil"/>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09.1.11 - İNCİRLİOVA BELEDİYESİ</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591"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04"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04" w:type="pct"/>
            <w:gridSpan w:val="2"/>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04"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04"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37"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r>
      <w:tr w:rsidR="005D02F2" w:rsidRPr="005A1DAC" w:rsidTr="005A1DAC">
        <w:trPr>
          <w:trHeight w:val="300"/>
        </w:trPr>
        <w:tc>
          <w:tcPr>
            <w:tcW w:w="370" w:type="pct"/>
            <w:gridSpan w:val="2"/>
            <w:tcBorders>
              <w:top w:val="nil"/>
              <w:left w:val="nil"/>
              <w:bottom w:val="nil"/>
              <w:right w:val="nil"/>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BİRİM ADI</w:t>
            </w:r>
          </w:p>
        </w:tc>
        <w:tc>
          <w:tcPr>
            <w:tcW w:w="1104" w:type="pct"/>
            <w:tcBorders>
              <w:top w:val="nil"/>
              <w:left w:val="nil"/>
              <w:bottom w:val="nil"/>
              <w:right w:val="nil"/>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b/>
                <w:bCs/>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591"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04"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04" w:type="pct"/>
            <w:gridSpan w:val="2"/>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04"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04"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37" w:type="pct"/>
            <w:tcBorders>
              <w:top w:val="nil"/>
              <w:left w:val="nil"/>
              <w:bottom w:val="nil"/>
              <w:right w:val="nil"/>
            </w:tcBorders>
            <w:shd w:val="clear" w:color="auto" w:fill="auto"/>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TL</w:t>
            </w:r>
          </w:p>
        </w:tc>
      </w:tr>
      <w:tr w:rsidR="005D02F2" w:rsidRPr="005A1DAC" w:rsidTr="005A1DAC">
        <w:trPr>
          <w:trHeight w:val="702"/>
        </w:trPr>
        <w:tc>
          <w:tcPr>
            <w:tcW w:w="3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Ekonomik Kodlama</w:t>
            </w:r>
          </w:p>
        </w:tc>
        <w:tc>
          <w:tcPr>
            <w:tcW w:w="110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Açıklama</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795"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I. 3 AYLIK</w:t>
            </w:r>
            <w:r w:rsidRPr="005A1DAC">
              <w:rPr>
                <w:rFonts w:ascii="Times New Roman" w:eastAsia="Times New Roman" w:hAnsi="Times New Roman" w:cs="Times New Roman"/>
                <w:b/>
                <w:bCs/>
                <w:color w:val="000000"/>
                <w:sz w:val="16"/>
                <w:szCs w:val="16"/>
                <w:lang w:eastAsia="tr-TR"/>
              </w:rPr>
              <w:br/>
              <w:t>(Ocak-Şubat-Mart)</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546"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II. 3 AYLIK</w:t>
            </w:r>
            <w:r w:rsidRPr="005A1DAC">
              <w:rPr>
                <w:rFonts w:ascii="Times New Roman" w:eastAsia="Times New Roman" w:hAnsi="Times New Roman" w:cs="Times New Roman"/>
                <w:b/>
                <w:bCs/>
                <w:color w:val="000000"/>
                <w:sz w:val="16"/>
                <w:szCs w:val="16"/>
                <w:lang w:eastAsia="tr-TR"/>
              </w:rPr>
              <w:br/>
              <w:t>(Nisan-Mayıs-Haziran)</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III. 3 AYLIK</w:t>
            </w:r>
            <w:r w:rsidRPr="005A1DAC">
              <w:rPr>
                <w:rFonts w:ascii="Times New Roman" w:eastAsia="Times New Roman" w:hAnsi="Times New Roman" w:cs="Times New Roman"/>
                <w:b/>
                <w:bCs/>
                <w:color w:val="000000"/>
                <w:sz w:val="16"/>
                <w:szCs w:val="16"/>
                <w:lang w:eastAsia="tr-TR"/>
              </w:rPr>
              <w:br/>
              <w:t>(Temmuz-Ağustos-Eylül)</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IV. 3 AYLIK</w:t>
            </w:r>
            <w:r w:rsidRPr="005A1DAC">
              <w:rPr>
                <w:rFonts w:ascii="Times New Roman" w:eastAsia="Times New Roman" w:hAnsi="Times New Roman" w:cs="Times New Roman"/>
                <w:b/>
                <w:bCs/>
                <w:color w:val="000000"/>
                <w:sz w:val="16"/>
                <w:szCs w:val="16"/>
                <w:lang w:eastAsia="tr-TR"/>
              </w:rPr>
              <w:br/>
              <w:t>(Ekim-Kasım-Aralık)</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6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TOPLAM</w:t>
            </w:r>
          </w:p>
        </w:tc>
      </w:tr>
      <w:tr w:rsidR="005D02F2" w:rsidRPr="005A1DAC" w:rsidTr="005A1DAC">
        <w:trPr>
          <w:trHeight w:val="300"/>
        </w:trPr>
        <w:tc>
          <w:tcPr>
            <w:tcW w:w="229" w:type="pct"/>
            <w:tcBorders>
              <w:top w:val="nil"/>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I</w:t>
            </w:r>
          </w:p>
        </w:tc>
        <w:tc>
          <w:tcPr>
            <w:tcW w:w="141" w:type="pct"/>
            <w:tcBorders>
              <w:top w:val="nil"/>
              <w:left w:val="nil"/>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II</w:t>
            </w:r>
          </w:p>
        </w:tc>
        <w:tc>
          <w:tcPr>
            <w:tcW w:w="1104" w:type="pct"/>
            <w:vMerge/>
            <w:tcBorders>
              <w:top w:val="single" w:sz="4" w:space="0" w:color="000000"/>
              <w:left w:val="single" w:sz="4" w:space="0" w:color="000000"/>
              <w:bottom w:val="single" w:sz="4" w:space="0" w:color="000000"/>
              <w:right w:val="single" w:sz="4" w:space="0" w:color="000000"/>
            </w:tcBorders>
            <w:vAlign w:val="center"/>
            <w:hideMark/>
          </w:tcPr>
          <w:p w:rsidR="005D02F2" w:rsidRPr="005A1DAC" w:rsidRDefault="005D02F2" w:rsidP="005D02F2">
            <w:pPr>
              <w:spacing w:after="0" w:line="240" w:lineRule="auto"/>
              <w:rPr>
                <w:rFonts w:ascii="Times New Roman" w:eastAsia="Times New Roman" w:hAnsi="Times New Roman" w:cs="Times New Roman"/>
                <w:b/>
                <w:bCs/>
                <w:color w:val="000000"/>
                <w:sz w:val="16"/>
                <w:szCs w:val="16"/>
                <w:lang w:eastAsia="tr-TR"/>
              </w:rPr>
            </w:pP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591" w:type="pct"/>
            <w:tcBorders>
              <w:top w:val="nil"/>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Miktar</w:t>
            </w:r>
          </w:p>
        </w:tc>
        <w:tc>
          <w:tcPr>
            <w:tcW w:w="204" w:type="pct"/>
            <w:tcBorders>
              <w:top w:val="nil"/>
              <w:left w:val="nil"/>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Oran</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61" w:type="pct"/>
            <w:gridSpan w:val="2"/>
            <w:tcBorders>
              <w:top w:val="nil"/>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Miktar</w:t>
            </w:r>
          </w:p>
        </w:tc>
        <w:tc>
          <w:tcPr>
            <w:tcW w:w="185" w:type="pct"/>
            <w:tcBorders>
              <w:top w:val="nil"/>
              <w:left w:val="nil"/>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Oran</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Miktar</w:t>
            </w:r>
          </w:p>
        </w:tc>
        <w:tc>
          <w:tcPr>
            <w:tcW w:w="204" w:type="pct"/>
            <w:tcBorders>
              <w:top w:val="nil"/>
              <w:left w:val="nil"/>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Oran</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Miktar</w:t>
            </w:r>
          </w:p>
        </w:tc>
        <w:tc>
          <w:tcPr>
            <w:tcW w:w="204" w:type="pct"/>
            <w:tcBorders>
              <w:top w:val="nil"/>
              <w:left w:val="nil"/>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Oran</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nil"/>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Miktar</w:t>
            </w:r>
          </w:p>
        </w:tc>
        <w:tc>
          <w:tcPr>
            <w:tcW w:w="337" w:type="pct"/>
            <w:tcBorders>
              <w:top w:val="nil"/>
              <w:left w:val="nil"/>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Oran</w:t>
            </w:r>
          </w:p>
        </w:tc>
      </w:tr>
      <w:tr w:rsidR="005D02F2" w:rsidRPr="005A1DAC" w:rsidTr="005A1DAC">
        <w:trPr>
          <w:trHeight w:val="300"/>
        </w:trPr>
        <w:tc>
          <w:tcPr>
            <w:tcW w:w="229"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01</w:t>
            </w:r>
          </w:p>
        </w:tc>
        <w:tc>
          <w:tcPr>
            <w:tcW w:w="141"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1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PERSONEL GİDERLERİ</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591"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28.441.625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61" w:type="pct"/>
            <w:gridSpan w:val="2"/>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28.441.625 </w:t>
            </w:r>
          </w:p>
        </w:tc>
        <w:tc>
          <w:tcPr>
            <w:tcW w:w="185"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28.441.625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28.441.625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113.766.500 </w:t>
            </w:r>
          </w:p>
        </w:tc>
        <w:tc>
          <w:tcPr>
            <w:tcW w:w="337"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%100,0 </w:t>
            </w:r>
          </w:p>
        </w:tc>
      </w:tr>
      <w:tr w:rsidR="005D02F2" w:rsidRPr="005A1DAC" w:rsidTr="005A1DAC">
        <w:trPr>
          <w:trHeight w:val="300"/>
        </w:trPr>
        <w:tc>
          <w:tcPr>
            <w:tcW w:w="229"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02</w:t>
            </w:r>
          </w:p>
        </w:tc>
        <w:tc>
          <w:tcPr>
            <w:tcW w:w="141"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1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SOSYAL GÜVENLİK KURUMLARINA DEVLET PRİMİ GİDERLERİ</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591"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3.382.968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61" w:type="pct"/>
            <w:gridSpan w:val="2"/>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3.382.969 </w:t>
            </w:r>
          </w:p>
        </w:tc>
        <w:tc>
          <w:tcPr>
            <w:tcW w:w="185"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3.382.969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3.382.969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13.531.875 </w:t>
            </w:r>
          </w:p>
        </w:tc>
        <w:tc>
          <w:tcPr>
            <w:tcW w:w="337"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%100,0 </w:t>
            </w:r>
          </w:p>
        </w:tc>
      </w:tr>
      <w:tr w:rsidR="005D02F2" w:rsidRPr="005A1DAC" w:rsidTr="005A1DAC">
        <w:trPr>
          <w:trHeight w:val="300"/>
        </w:trPr>
        <w:tc>
          <w:tcPr>
            <w:tcW w:w="229"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03</w:t>
            </w:r>
          </w:p>
        </w:tc>
        <w:tc>
          <w:tcPr>
            <w:tcW w:w="141"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1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MAL VE HİZMET ALIM GİDERLERİ</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591"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91.595.404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61" w:type="pct"/>
            <w:gridSpan w:val="2"/>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91.595.407 </w:t>
            </w:r>
          </w:p>
        </w:tc>
        <w:tc>
          <w:tcPr>
            <w:tcW w:w="185"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91.595.407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91.595.407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366.381.625 </w:t>
            </w:r>
          </w:p>
        </w:tc>
        <w:tc>
          <w:tcPr>
            <w:tcW w:w="337"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%100,0 </w:t>
            </w:r>
          </w:p>
        </w:tc>
      </w:tr>
      <w:tr w:rsidR="005D02F2" w:rsidRPr="005A1DAC" w:rsidTr="005A1DAC">
        <w:trPr>
          <w:trHeight w:val="300"/>
        </w:trPr>
        <w:tc>
          <w:tcPr>
            <w:tcW w:w="229"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04</w:t>
            </w:r>
          </w:p>
        </w:tc>
        <w:tc>
          <w:tcPr>
            <w:tcW w:w="141"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1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FAİZ GİDERLERİ</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591"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30.000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61" w:type="pct"/>
            <w:gridSpan w:val="2"/>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30.000 </w:t>
            </w:r>
          </w:p>
        </w:tc>
        <w:tc>
          <w:tcPr>
            <w:tcW w:w="185"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30.000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30.000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120.000 </w:t>
            </w:r>
          </w:p>
        </w:tc>
        <w:tc>
          <w:tcPr>
            <w:tcW w:w="337"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%100,0 </w:t>
            </w:r>
          </w:p>
        </w:tc>
      </w:tr>
      <w:tr w:rsidR="005D02F2" w:rsidRPr="005A1DAC" w:rsidTr="005A1DAC">
        <w:trPr>
          <w:trHeight w:val="300"/>
        </w:trPr>
        <w:tc>
          <w:tcPr>
            <w:tcW w:w="229"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05</w:t>
            </w:r>
          </w:p>
        </w:tc>
        <w:tc>
          <w:tcPr>
            <w:tcW w:w="141"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1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CARİ TRANSFERLER</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591"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1.492.500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61" w:type="pct"/>
            <w:gridSpan w:val="2"/>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1.492.500 </w:t>
            </w:r>
          </w:p>
        </w:tc>
        <w:tc>
          <w:tcPr>
            <w:tcW w:w="185"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1.492.500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1.492.500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5.970.000 </w:t>
            </w:r>
          </w:p>
        </w:tc>
        <w:tc>
          <w:tcPr>
            <w:tcW w:w="337"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%100,0 </w:t>
            </w:r>
          </w:p>
        </w:tc>
      </w:tr>
      <w:tr w:rsidR="005D02F2" w:rsidRPr="005A1DAC" w:rsidTr="005A1DAC">
        <w:trPr>
          <w:trHeight w:val="300"/>
        </w:trPr>
        <w:tc>
          <w:tcPr>
            <w:tcW w:w="229"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06</w:t>
            </w:r>
          </w:p>
        </w:tc>
        <w:tc>
          <w:tcPr>
            <w:tcW w:w="141"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1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SERMAYE GİDERLERİ</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591"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78.145.000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61" w:type="pct"/>
            <w:gridSpan w:val="2"/>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78.145.000 </w:t>
            </w:r>
          </w:p>
        </w:tc>
        <w:tc>
          <w:tcPr>
            <w:tcW w:w="185"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78.145.000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78.145.000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312.580.000 </w:t>
            </w:r>
          </w:p>
        </w:tc>
        <w:tc>
          <w:tcPr>
            <w:tcW w:w="337"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%100,0 </w:t>
            </w:r>
          </w:p>
        </w:tc>
      </w:tr>
      <w:tr w:rsidR="005D02F2" w:rsidRPr="005A1DAC" w:rsidTr="005A1DAC">
        <w:trPr>
          <w:trHeight w:val="300"/>
        </w:trPr>
        <w:tc>
          <w:tcPr>
            <w:tcW w:w="229"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07</w:t>
            </w:r>
          </w:p>
        </w:tc>
        <w:tc>
          <w:tcPr>
            <w:tcW w:w="141"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1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SERMAYE TRANSFERLERİ</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591"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787.500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61" w:type="pct"/>
            <w:gridSpan w:val="2"/>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787.500 </w:t>
            </w:r>
          </w:p>
        </w:tc>
        <w:tc>
          <w:tcPr>
            <w:tcW w:w="185"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787.500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787.500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3.150.000 </w:t>
            </w:r>
          </w:p>
        </w:tc>
        <w:tc>
          <w:tcPr>
            <w:tcW w:w="337"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%100,0 </w:t>
            </w:r>
          </w:p>
        </w:tc>
      </w:tr>
      <w:tr w:rsidR="005D02F2" w:rsidRPr="005A1DAC" w:rsidTr="005A1DAC">
        <w:trPr>
          <w:trHeight w:val="300"/>
        </w:trPr>
        <w:tc>
          <w:tcPr>
            <w:tcW w:w="229"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09</w:t>
            </w:r>
          </w:p>
        </w:tc>
        <w:tc>
          <w:tcPr>
            <w:tcW w:w="141"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w:t>
            </w:r>
          </w:p>
        </w:tc>
        <w:tc>
          <w:tcPr>
            <w:tcW w:w="11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YEDEK ÖDENEKLER</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591"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17.500.000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61" w:type="pct"/>
            <w:gridSpan w:val="2"/>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17.500.000 </w:t>
            </w:r>
          </w:p>
        </w:tc>
        <w:tc>
          <w:tcPr>
            <w:tcW w:w="185"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17.500.000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17.500.000 </w:t>
            </w:r>
          </w:p>
        </w:tc>
        <w:tc>
          <w:tcPr>
            <w:tcW w:w="204"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 </w:t>
            </w:r>
          </w:p>
        </w:tc>
        <w:tc>
          <w:tcPr>
            <w:tcW w:w="342" w:type="pct"/>
            <w:tcBorders>
              <w:top w:val="nil"/>
              <w:left w:val="single" w:sz="4" w:space="0" w:color="000000"/>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70.000.000 </w:t>
            </w:r>
          </w:p>
        </w:tc>
        <w:tc>
          <w:tcPr>
            <w:tcW w:w="337" w:type="pct"/>
            <w:tcBorders>
              <w:top w:val="nil"/>
              <w:left w:val="nil"/>
              <w:bottom w:val="dotted"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5A1DAC">
              <w:rPr>
                <w:rFonts w:ascii="Times New Roman" w:eastAsia="Times New Roman" w:hAnsi="Times New Roman" w:cs="Times New Roman"/>
                <w:color w:val="000000"/>
                <w:sz w:val="16"/>
                <w:szCs w:val="16"/>
                <w:lang w:eastAsia="tr-TR"/>
              </w:rPr>
              <w:t xml:space="preserve">%100,0 </w:t>
            </w:r>
          </w:p>
        </w:tc>
      </w:tr>
      <w:tr w:rsidR="005D02F2" w:rsidRPr="005A1DAC" w:rsidTr="005A1DAC">
        <w:trPr>
          <w:trHeight w:val="300"/>
        </w:trPr>
        <w:tc>
          <w:tcPr>
            <w:tcW w:w="1474"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02F2" w:rsidRPr="005A1DAC" w:rsidRDefault="005D02F2" w:rsidP="005D02F2">
            <w:pPr>
              <w:spacing w:after="0" w:line="240" w:lineRule="auto"/>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TOPLAM BÜTÇE GİDERİ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59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221.374.997 </w:t>
            </w:r>
          </w:p>
        </w:tc>
        <w:tc>
          <w:tcPr>
            <w:tcW w:w="204" w:type="pct"/>
            <w:tcBorders>
              <w:top w:val="single" w:sz="4" w:space="0" w:color="000000"/>
              <w:left w:val="nil"/>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61"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221.375.001 </w:t>
            </w:r>
          </w:p>
        </w:tc>
        <w:tc>
          <w:tcPr>
            <w:tcW w:w="185" w:type="pct"/>
            <w:tcBorders>
              <w:top w:val="single" w:sz="4" w:space="0" w:color="000000"/>
              <w:left w:val="nil"/>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221.375.001 </w:t>
            </w:r>
          </w:p>
        </w:tc>
        <w:tc>
          <w:tcPr>
            <w:tcW w:w="204" w:type="pct"/>
            <w:tcBorders>
              <w:top w:val="single" w:sz="4" w:space="0" w:color="000000"/>
              <w:left w:val="nil"/>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221.375.001 </w:t>
            </w:r>
          </w:p>
        </w:tc>
        <w:tc>
          <w:tcPr>
            <w:tcW w:w="204" w:type="pct"/>
            <w:tcBorders>
              <w:top w:val="single" w:sz="4" w:space="0" w:color="000000"/>
              <w:left w:val="nil"/>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%25,0 </w:t>
            </w:r>
          </w:p>
        </w:tc>
        <w:tc>
          <w:tcPr>
            <w:tcW w:w="83" w:type="pct"/>
            <w:tcBorders>
              <w:top w:val="nil"/>
              <w:left w:val="nil"/>
              <w:bottom w:val="nil"/>
              <w:right w:val="nil"/>
            </w:tcBorders>
            <w:shd w:val="clear" w:color="auto" w:fill="auto"/>
            <w:noWrap/>
            <w:vAlign w:val="bottom"/>
            <w:hideMark/>
          </w:tcPr>
          <w:p w:rsidR="005D02F2" w:rsidRPr="005A1DAC"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885.500.000 </w:t>
            </w:r>
          </w:p>
        </w:tc>
        <w:tc>
          <w:tcPr>
            <w:tcW w:w="337" w:type="pct"/>
            <w:tcBorders>
              <w:top w:val="single" w:sz="4" w:space="0" w:color="000000"/>
              <w:left w:val="nil"/>
              <w:bottom w:val="single" w:sz="4" w:space="0" w:color="000000"/>
              <w:right w:val="single" w:sz="4" w:space="0" w:color="000000"/>
            </w:tcBorders>
            <w:shd w:val="clear" w:color="auto" w:fill="auto"/>
            <w:noWrap/>
            <w:vAlign w:val="center"/>
            <w:hideMark/>
          </w:tcPr>
          <w:p w:rsidR="005D02F2" w:rsidRPr="005A1DAC"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5A1DAC">
              <w:rPr>
                <w:rFonts w:ascii="Times New Roman" w:eastAsia="Times New Roman" w:hAnsi="Times New Roman" w:cs="Times New Roman"/>
                <w:b/>
                <w:bCs/>
                <w:color w:val="000000"/>
                <w:sz w:val="16"/>
                <w:szCs w:val="16"/>
                <w:lang w:eastAsia="tr-TR"/>
              </w:rPr>
              <w:t xml:space="preserve">%100,0 </w:t>
            </w:r>
          </w:p>
        </w:tc>
      </w:tr>
    </w:tbl>
    <w:p w:rsidR="005D02F2" w:rsidRPr="005A1DAC" w:rsidRDefault="005D02F2" w:rsidP="00F6012E">
      <w:pPr>
        <w:spacing w:line="240" w:lineRule="auto"/>
        <w:ind w:left="360"/>
        <w:jc w:val="both"/>
        <w:rPr>
          <w:rFonts w:ascii="Times New Roman" w:hAnsi="Times New Roman" w:cs="Times New Roman"/>
          <w:sz w:val="16"/>
          <w:szCs w:val="16"/>
        </w:rPr>
      </w:pPr>
    </w:p>
    <w:p w:rsidR="005D02F2" w:rsidRPr="00CB2816" w:rsidRDefault="005D02F2" w:rsidP="00F6012E">
      <w:pPr>
        <w:spacing w:line="240" w:lineRule="auto"/>
        <w:ind w:left="360"/>
        <w:jc w:val="both"/>
        <w:rPr>
          <w:rFonts w:ascii="Times New Roman" w:hAnsi="Times New Roman" w:cs="Times New Roman"/>
        </w:rPr>
      </w:pPr>
    </w:p>
    <w:tbl>
      <w:tblPr>
        <w:tblW w:w="5000" w:type="pct"/>
        <w:tblCellMar>
          <w:left w:w="70" w:type="dxa"/>
          <w:right w:w="70" w:type="dxa"/>
        </w:tblCellMar>
        <w:tblLook w:val="04A0"/>
      </w:tblPr>
      <w:tblGrid>
        <w:gridCol w:w="336"/>
        <w:gridCol w:w="298"/>
        <w:gridCol w:w="2579"/>
        <w:gridCol w:w="144"/>
        <w:gridCol w:w="634"/>
        <w:gridCol w:w="412"/>
        <w:gridCol w:w="144"/>
        <w:gridCol w:w="634"/>
        <w:gridCol w:w="412"/>
        <w:gridCol w:w="144"/>
        <w:gridCol w:w="634"/>
        <w:gridCol w:w="412"/>
        <w:gridCol w:w="144"/>
        <w:gridCol w:w="634"/>
        <w:gridCol w:w="412"/>
        <w:gridCol w:w="144"/>
        <w:gridCol w:w="634"/>
        <w:gridCol w:w="461"/>
      </w:tblGrid>
      <w:tr w:rsidR="005D02F2" w:rsidRPr="00CB2816" w:rsidTr="005D02F2">
        <w:trPr>
          <w:trHeight w:val="315"/>
        </w:trPr>
        <w:tc>
          <w:tcPr>
            <w:tcW w:w="5000" w:type="pct"/>
            <w:gridSpan w:val="18"/>
            <w:tcBorders>
              <w:top w:val="nil"/>
              <w:left w:val="nil"/>
              <w:bottom w:val="nil"/>
              <w:right w:val="nil"/>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2026 YILI FİNANSMAN PROGRAMI ÜÇER AYLIK DÖNEMLER İTİBARİYLE</w:t>
            </w:r>
          </w:p>
        </w:tc>
      </w:tr>
      <w:tr w:rsidR="005D02F2" w:rsidRPr="00CB2816" w:rsidTr="005D02F2">
        <w:trPr>
          <w:trHeight w:val="300"/>
        </w:trPr>
        <w:tc>
          <w:tcPr>
            <w:tcW w:w="5000" w:type="pct"/>
            <w:gridSpan w:val="18"/>
            <w:tcBorders>
              <w:top w:val="nil"/>
              <w:left w:val="nil"/>
              <w:bottom w:val="nil"/>
              <w:right w:val="nil"/>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r>
      <w:tr w:rsidR="005D02F2" w:rsidRPr="00CB2816" w:rsidTr="005D02F2">
        <w:trPr>
          <w:trHeight w:val="300"/>
        </w:trPr>
        <w:tc>
          <w:tcPr>
            <w:tcW w:w="171"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149"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1577"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1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1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1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1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46"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r>
      <w:tr w:rsidR="005D02F2" w:rsidRPr="00CB2816" w:rsidTr="005D02F2">
        <w:trPr>
          <w:trHeight w:val="300"/>
        </w:trPr>
        <w:tc>
          <w:tcPr>
            <w:tcW w:w="1897" w:type="pct"/>
            <w:gridSpan w:val="3"/>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09.1.11 - İNCİRLİOVA BELEDİYESİ</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1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1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1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1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354"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p>
        </w:tc>
        <w:tc>
          <w:tcPr>
            <w:tcW w:w="246"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TL</w:t>
            </w:r>
          </w:p>
        </w:tc>
      </w:tr>
      <w:tr w:rsidR="005D02F2" w:rsidRPr="00CB2816" w:rsidTr="005D02F2">
        <w:trPr>
          <w:trHeight w:val="702"/>
        </w:trPr>
        <w:tc>
          <w:tcPr>
            <w:tcW w:w="3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Ekonomik Kodlama</w:t>
            </w:r>
          </w:p>
        </w:tc>
        <w:tc>
          <w:tcPr>
            <w:tcW w:w="15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Açıklama</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5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I. 3 AYLIK</w:t>
            </w:r>
            <w:r w:rsidRPr="00CB2816">
              <w:rPr>
                <w:rFonts w:ascii="Times New Roman" w:eastAsia="Times New Roman" w:hAnsi="Times New Roman" w:cs="Times New Roman"/>
                <w:b/>
                <w:bCs/>
                <w:color w:val="000000"/>
                <w:sz w:val="16"/>
                <w:szCs w:val="16"/>
                <w:lang w:eastAsia="tr-TR"/>
              </w:rPr>
              <w:br/>
              <w:t>(Ocak-Şubat-Mart)</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5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II. 3 AYLIK</w:t>
            </w:r>
            <w:r w:rsidRPr="00CB2816">
              <w:rPr>
                <w:rFonts w:ascii="Times New Roman" w:eastAsia="Times New Roman" w:hAnsi="Times New Roman" w:cs="Times New Roman"/>
                <w:b/>
                <w:bCs/>
                <w:color w:val="000000"/>
                <w:sz w:val="16"/>
                <w:szCs w:val="16"/>
                <w:lang w:eastAsia="tr-TR"/>
              </w:rPr>
              <w:br/>
              <w:t>(Nisan-Mayıs-Haziran)</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5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III. 3 AYLIK</w:t>
            </w:r>
            <w:r w:rsidRPr="00CB2816">
              <w:rPr>
                <w:rFonts w:ascii="Times New Roman" w:eastAsia="Times New Roman" w:hAnsi="Times New Roman" w:cs="Times New Roman"/>
                <w:b/>
                <w:bCs/>
                <w:color w:val="000000"/>
                <w:sz w:val="16"/>
                <w:szCs w:val="16"/>
                <w:lang w:eastAsia="tr-TR"/>
              </w:rPr>
              <w:br/>
              <w:t>(Temmuz-Ağustos-Eylül)</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5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IV. 3 AYLIK</w:t>
            </w:r>
            <w:r w:rsidRPr="00CB2816">
              <w:rPr>
                <w:rFonts w:ascii="Times New Roman" w:eastAsia="Times New Roman" w:hAnsi="Times New Roman" w:cs="Times New Roman"/>
                <w:b/>
                <w:bCs/>
                <w:color w:val="000000"/>
                <w:sz w:val="16"/>
                <w:szCs w:val="16"/>
                <w:lang w:eastAsia="tr-TR"/>
              </w:rPr>
              <w:br/>
              <w:t>(Ekim-Kasım-Aralık)</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TOPLAM</w:t>
            </w:r>
          </w:p>
        </w:tc>
      </w:tr>
      <w:tr w:rsidR="005D02F2" w:rsidRPr="00CB2816" w:rsidTr="005D02F2">
        <w:trPr>
          <w:trHeight w:val="300"/>
        </w:trPr>
        <w:tc>
          <w:tcPr>
            <w:tcW w:w="171" w:type="pct"/>
            <w:tcBorders>
              <w:top w:val="nil"/>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I</w:t>
            </w:r>
          </w:p>
        </w:tc>
        <w:tc>
          <w:tcPr>
            <w:tcW w:w="149" w:type="pct"/>
            <w:tcBorders>
              <w:top w:val="nil"/>
              <w:left w:val="nil"/>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II</w:t>
            </w:r>
          </w:p>
        </w:tc>
        <w:tc>
          <w:tcPr>
            <w:tcW w:w="1577" w:type="pct"/>
            <w:vMerge/>
            <w:tcBorders>
              <w:top w:val="single" w:sz="4" w:space="0" w:color="auto"/>
              <w:left w:val="single" w:sz="4" w:space="0" w:color="auto"/>
              <w:bottom w:val="single" w:sz="4" w:space="0" w:color="auto"/>
              <w:right w:val="single" w:sz="4" w:space="0" w:color="auto"/>
            </w:tcBorders>
            <w:vAlign w:val="center"/>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354" w:type="pct"/>
            <w:tcBorders>
              <w:top w:val="nil"/>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Miktar</w:t>
            </w:r>
          </w:p>
        </w:tc>
        <w:tc>
          <w:tcPr>
            <w:tcW w:w="215" w:type="pct"/>
            <w:tcBorders>
              <w:top w:val="nil"/>
              <w:left w:val="nil"/>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Oran</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354" w:type="pct"/>
            <w:tcBorders>
              <w:top w:val="nil"/>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Miktar</w:t>
            </w:r>
          </w:p>
        </w:tc>
        <w:tc>
          <w:tcPr>
            <w:tcW w:w="215" w:type="pct"/>
            <w:tcBorders>
              <w:top w:val="nil"/>
              <w:left w:val="nil"/>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Oran</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354" w:type="pct"/>
            <w:tcBorders>
              <w:top w:val="nil"/>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Miktar</w:t>
            </w:r>
          </w:p>
        </w:tc>
        <w:tc>
          <w:tcPr>
            <w:tcW w:w="215" w:type="pct"/>
            <w:tcBorders>
              <w:top w:val="nil"/>
              <w:left w:val="nil"/>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Oran</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354" w:type="pct"/>
            <w:tcBorders>
              <w:top w:val="nil"/>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Miktar</w:t>
            </w:r>
          </w:p>
        </w:tc>
        <w:tc>
          <w:tcPr>
            <w:tcW w:w="215" w:type="pct"/>
            <w:tcBorders>
              <w:top w:val="nil"/>
              <w:left w:val="nil"/>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Oran</w:t>
            </w:r>
          </w:p>
        </w:tc>
        <w:tc>
          <w:tcPr>
            <w:tcW w:w="45" w:type="pct"/>
            <w:tcBorders>
              <w:top w:val="nil"/>
              <w:left w:val="nil"/>
              <w:bottom w:val="nil"/>
              <w:right w:val="nil"/>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p>
        </w:tc>
        <w:tc>
          <w:tcPr>
            <w:tcW w:w="354" w:type="pct"/>
            <w:tcBorders>
              <w:top w:val="nil"/>
              <w:left w:val="single" w:sz="4" w:space="0" w:color="auto"/>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Miktar</w:t>
            </w:r>
          </w:p>
        </w:tc>
        <w:tc>
          <w:tcPr>
            <w:tcW w:w="246" w:type="pct"/>
            <w:tcBorders>
              <w:top w:val="nil"/>
              <w:left w:val="nil"/>
              <w:bottom w:val="single" w:sz="4" w:space="0" w:color="auto"/>
              <w:right w:val="single" w:sz="4" w:space="0" w:color="auto"/>
            </w:tcBorders>
            <w:shd w:val="clear" w:color="auto" w:fill="auto"/>
            <w:vAlign w:val="center"/>
            <w:hideMark/>
          </w:tcPr>
          <w:p w:rsidR="005D02F2" w:rsidRPr="00CB2816" w:rsidRDefault="005D02F2" w:rsidP="005D02F2">
            <w:pPr>
              <w:spacing w:after="0" w:line="240" w:lineRule="auto"/>
              <w:jc w:val="center"/>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Oran</w:t>
            </w:r>
          </w:p>
        </w:tc>
      </w:tr>
      <w:tr w:rsidR="005D02F2" w:rsidRPr="00CB2816" w:rsidTr="005D02F2">
        <w:trPr>
          <w:trHeight w:val="300"/>
        </w:trPr>
        <w:tc>
          <w:tcPr>
            <w:tcW w:w="171"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01</w:t>
            </w:r>
          </w:p>
        </w:tc>
        <w:tc>
          <w:tcPr>
            <w:tcW w:w="149"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w:t>
            </w:r>
          </w:p>
        </w:tc>
        <w:tc>
          <w:tcPr>
            <w:tcW w:w="1577"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VERGİ GELİRLERİ</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20.383.750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20.383.750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20.383.750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20.383.750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81.535.000 </w:t>
            </w:r>
          </w:p>
        </w:tc>
        <w:tc>
          <w:tcPr>
            <w:tcW w:w="246"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 </w:t>
            </w:r>
          </w:p>
        </w:tc>
      </w:tr>
      <w:tr w:rsidR="005D02F2" w:rsidRPr="00CB2816" w:rsidTr="005D02F2">
        <w:trPr>
          <w:trHeight w:val="300"/>
        </w:trPr>
        <w:tc>
          <w:tcPr>
            <w:tcW w:w="171"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03</w:t>
            </w:r>
          </w:p>
        </w:tc>
        <w:tc>
          <w:tcPr>
            <w:tcW w:w="149"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w:t>
            </w:r>
          </w:p>
        </w:tc>
        <w:tc>
          <w:tcPr>
            <w:tcW w:w="1577"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TEŞEBBÜS VE MÜLKİYET GELİRLERİ</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13.333.750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13.333.750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13.333.750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13.333.750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53.335.000 </w:t>
            </w:r>
          </w:p>
        </w:tc>
        <w:tc>
          <w:tcPr>
            <w:tcW w:w="246"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 </w:t>
            </w:r>
          </w:p>
        </w:tc>
      </w:tr>
      <w:tr w:rsidR="005D02F2" w:rsidRPr="00CB2816" w:rsidTr="005D02F2">
        <w:trPr>
          <w:trHeight w:val="300"/>
        </w:trPr>
        <w:tc>
          <w:tcPr>
            <w:tcW w:w="171"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04</w:t>
            </w:r>
          </w:p>
        </w:tc>
        <w:tc>
          <w:tcPr>
            <w:tcW w:w="149"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w:t>
            </w:r>
          </w:p>
        </w:tc>
        <w:tc>
          <w:tcPr>
            <w:tcW w:w="1577"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ALINAN BAĞIŞ VE YARDIMLAR İLE ÖZEL GELİRLER</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27.577.750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27.577.750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27.577.750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27.577.750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110.311.000 </w:t>
            </w:r>
          </w:p>
        </w:tc>
        <w:tc>
          <w:tcPr>
            <w:tcW w:w="246"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 </w:t>
            </w:r>
          </w:p>
        </w:tc>
      </w:tr>
      <w:tr w:rsidR="005D02F2" w:rsidRPr="00CB2816" w:rsidTr="005D02F2">
        <w:trPr>
          <w:trHeight w:val="300"/>
        </w:trPr>
        <w:tc>
          <w:tcPr>
            <w:tcW w:w="171"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05</w:t>
            </w:r>
          </w:p>
        </w:tc>
        <w:tc>
          <w:tcPr>
            <w:tcW w:w="149"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w:t>
            </w:r>
          </w:p>
        </w:tc>
        <w:tc>
          <w:tcPr>
            <w:tcW w:w="1577"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DİĞER GELİRLER</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78.513.250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78.513.250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78.513.250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78.513.250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314.053.000 </w:t>
            </w:r>
          </w:p>
        </w:tc>
        <w:tc>
          <w:tcPr>
            <w:tcW w:w="246"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 </w:t>
            </w:r>
          </w:p>
        </w:tc>
      </w:tr>
      <w:tr w:rsidR="005D02F2" w:rsidRPr="00CB2816" w:rsidTr="005D02F2">
        <w:trPr>
          <w:trHeight w:val="300"/>
        </w:trPr>
        <w:tc>
          <w:tcPr>
            <w:tcW w:w="171"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06</w:t>
            </w:r>
          </w:p>
        </w:tc>
        <w:tc>
          <w:tcPr>
            <w:tcW w:w="149"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w:t>
            </w:r>
          </w:p>
        </w:tc>
        <w:tc>
          <w:tcPr>
            <w:tcW w:w="1577"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SERMAYE GELİRLERİ</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81.589.000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81.589.000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81.589.000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81.589.000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326.356.000 </w:t>
            </w:r>
          </w:p>
        </w:tc>
        <w:tc>
          <w:tcPr>
            <w:tcW w:w="246"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 </w:t>
            </w:r>
          </w:p>
        </w:tc>
      </w:tr>
      <w:tr w:rsidR="005D02F2" w:rsidRPr="00CB2816" w:rsidTr="005D02F2">
        <w:trPr>
          <w:trHeight w:val="300"/>
        </w:trPr>
        <w:tc>
          <w:tcPr>
            <w:tcW w:w="171"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08</w:t>
            </w:r>
          </w:p>
        </w:tc>
        <w:tc>
          <w:tcPr>
            <w:tcW w:w="149"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w:t>
            </w:r>
          </w:p>
        </w:tc>
        <w:tc>
          <w:tcPr>
            <w:tcW w:w="1577"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ALACAKLARDAN </w:t>
            </w:r>
            <w:proofErr w:type="gramStart"/>
            <w:r w:rsidRPr="00CB2816">
              <w:rPr>
                <w:rFonts w:ascii="Times New Roman" w:eastAsia="Times New Roman" w:hAnsi="Times New Roman" w:cs="Times New Roman"/>
                <w:color w:val="000000"/>
                <w:sz w:val="16"/>
                <w:szCs w:val="16"/>
                <w:lang w:eastAsia="tr-TR"/>
              </w:rPr>
              <w:t>TAHSİLAT</w:t>
            </w:r>
            <w:proofErr w:type="gramEnd"/>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10.000 </w:t>
            </w:r>
          </w:p>
        </w:tc>
        <w:tc>
          <w:tcPr>
            <w:tcW w:w="246"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 </w:t>
            </w:r>
          </w:p>
        </w:tc>
      </w:tr>
      <w:tr w:rsidR="005D02F2" w:rsidRPr="00CB2816" w:rsidTr="005D02F2">
        <w:trPr>
          <w:trHeight w:val="300"/>
        </w:trPr>
        <w:tc>
          <w:tcPr>
            <w:tcW w:w="171"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09</w:t>
            </w:r>
          </w:p>
        </w:tc>
        <w:tc>
          <w:tcPr>
            <w:tcW w:w="149"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w:t>
            </w:r>
          </w:p>
        </w:tc>
        <w:tc>
          <w:tcPr>
            <w:tcW w:w="1577"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RED VE İADELER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-25.000 </w:t>
            </w:r>
          </w:p>
        </w:tc>
        <w:tc>
          <w:tcPr>
            <w:tcW w:w="215"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 </w:t>
            </w:r>
          </w:p>
        </w:tc>
        <w:tc>
          <w:tcPr>
            <w:tcW w:w="354" w:type="pct"/>
            <w:tcBorders>
              <w:top w:val="nil"/>
              <w:left w:val="single" w:sz="4" w:space="0" w:color="auto"/>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-100.000 </w:t>
            </w:r>
          </w:p>
        </w:tc>
        <w:tc>
          <w:tcPr>
            <w:tcW w:w="246" w:type="pct"/>
            <w:tcBorders>
              <w:top w:val="nil"/>
              <w:left w:val="nil"/>
              <w:bottom w:val="dotted" w:sz="4" w:space="0" w:color="auto"/>
              <w:right w:val="single" w:sz="4" w:space="0" w:color="auto"/>
            </w:tcBorders>
            <w:shd w:val="clear" w:color="auto" w:fill="auto"/>
            <w:noWrap/>
            <w:vAlign w:val="bottom"/>
            <w:hideMark/>
          </w:tcPr>
          <w:p w:rsidR="005D02F2" w:rsidRPr="00CB2816" w:rsidRDefault="005D02F2" w:rsidP="005D02F2">
            <w:pPr>
              <w:spacing w:after="0" w:line="240" w:lineRule="auto"/>
              <w:jc w:val="center"/>
              <w:rPr>
                <w:rFonts w:ascii="Times New Roman" w:eastAsia="Times New Roman" w:hAnsi="Times New Roman" w:cs="Times New Roman"/>
                <w:color w:val="000000"/>
                <w:sz w:val="16"/>
                <w:szCs w:val="16"/>
                <w:lang w:eastAsia="tr-TR"/>
              </w:rPr>
            </w:pPr>
            <w:r w:rsidRPr="00CB2816">
              <w:rPr>
                <w:rFonts w:ascii="Times New Roman" w:eastAsia="Times New Roman" w:hAnsi="Times New Roman" w:cs="Times New Roman"/>
                <w:color w:val="000000"/>
                <w:sz w:val="16"/>
                <w:szCs w:val="16"/>
                <w:lang w:eastAsia="tr-TR"/>
              </w:rPr>
              <w:t xml:space="preserve">%100,0 </w:t>
            </w:r>
          </w:p>
        </w:tc>
      </w:tr>
      <w:tr w:rsidR="005D02F2" w:rsidRPr="00CB2816" w:rsidTr="005D02F2">
        <w:trPr>
          <w:trHeight w:val="300"/>
        </w:trPr>
        <w:tc>
          <w:tcPr>
            <w:tcW w:w="1897"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D02F2" w:rsidRPr="00CB2816" w:rsidRDefault="005D02F2" w:rsidP="005D02F2">
            <w:pPr>
              <w:spacing w:after="0" w:line="240" w:lineRule="auto"/>
              <w:jc w:val="right"/>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TOPLAM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p>
        </w:tc>
        <w:tc>
          <w:tcPr>
            <w:tcW w:w="3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221.375.000 </w:t>
            </w:r>
          </w:p>
        </w:tc>
        <w:tc>
          <w:tcPr>
            <w:tcW w:w="215" w:type="pct"/>
            <w:tcBorders>
              <w:top w:val="single" w:sz="4" w:space="0" w:color="auto"/>
              <w:left w:val="nil"/>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p>
        </w:tc>
        <w:tc>
          <w:tcPr>
            <w:tcW w:w="3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221.375.000 </w:t>
            </w:r>
          </w:p>
        </w:tc>
        <w:tc>
          <w:tcPr>
            <w:tcW w:w="215" w:type="pct"/>
            <w:tcBorders>
              <w:top w:val="single" w:sz="4" w:space="0" w:color="auto"/>
              <w:left w:val="nil"/>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p>
        </w:tc>
        <w:tc>
          <w:tcPr>
            <w:tcW w:w="3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221.375.000 </w:t>
            </w:r>
          </w:p>
        </w:tc>
        <w:tc>
          <w:tcPr>
            <w:tcW w:w="215" w:type="pct"/>
            <w:tcBorders>
              <w:top w:val="single" w:sz="4" w:space="0" w:color="auto"/>
              <w:left w:val="nil"/>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p>
        </w:tc>
        <w:tc>
          <w:tcPr>
            <w:tcW w:w="3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221.375.000 </w:t>
            </w:r>
          </w:p>
        </w:tc>
        <w:tc>
          <w:tcPr>
            <w:tcW w:w="215" w:type="pct"/>
            <w:tcBorders>
              <w:top w:val="single" w:sz="4" w:space="0" w:color="auto"/>
              <w:left w:val="nil"/>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%25,0 </w:t>
            </w:r>
          </w:p>
        </w:tc>
        <w:tc>
          <w:tcPr>
            <w:tcW w:w="45" w:type="pct"/>
            <w:tcBorders>
              <w:top w:val="nil"/>
              <w:left w:val="nil"/>
              <w:bottom w:val="nil"/>
              <w:right w:val="nil"/>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p>
        </w:tc>
        <w:tc>
          <w:tcPr>
            <w:tcW w:w="3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885.500.000 </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rsidR="005D02F2" w:rsidRPr="00CB2816" w:rsidRDefault="005D02F2" w:rsidP="005D02F2">
            <w:pPr>
              <w:spacing w:after="0" w:line="240" w:lineRule="auto"/>
              <w:rPr>
                <w:rFonts w:ascii="Times New Roman" w:eastAsia="Times New Roman" w:hAnsi="Times New Roman" w:cs="Times New Roman"/>
                <w:b/>
                <w:bCs/>
                <w:color w:val="000000"/>
                <w:sz w:val="16"/>
                <w:szCs w:val="16"/>
                <w:lang w:eastAsia="tr-TR"/>
              </w:rPr>
            </w:pPr>
            <w:r w:rsidRPr="00CB2816">
              <w:rPr>
                <w:rFonts w:ascii="Times New Roman" w:eastAsia="Times New Roman" w:hAnsi="Times New Roman" w:cs="Times New Roman"/>
                <w:b/>
                <w:bCs/>
                <w:color w:val="000000"/>
                <w:sz w:val="16"/>
                <w:szCs w:val="16"/>
                <w:lang w:eastAsia="tr-TR"/>
              </w:rPr>
              <w:t xml:space="preserve">%100,0 </w:t>
            </w:r>
          </w:p>
        </w:tc>
      </w:tr>
    </w:tbl>
    <w:p w:rsidR="005D02F2" w:rsidRPr="00CB2816" w:rsidRDefault="005D02F2" w:rsidP="00F6012E">
      <w:pPr>
        <w:spacing w:line="240" w:lineRule="auto"/>
        <w:ind w:left="360"/>
        <w:jc w:val="both"/>
        <w:rPr>
          <w:rFonts w:ascii="Times New Roman" w:hAnsi="Times New Roman" w:cs="Times New Roman"/>
        </w:rPr>
      </w:pPr>
    </w:p>
    <w:p w:rsidR="005D02F2" w:rsidRPr="00CB2816" w:rsidRDefault="005D02F2" w:rsidP="00D8414D">
      <w:pPr>
        <w:spacing w:line="240" w:lineRule="auto"/>
        <w:jc w:val="both"/>
        <w:rPr>
          <w:rFonts w:ascii="Times New Roman" w:hAnsi="Times New Roman" w:cs="Times New Roman"/>
          <w:b/>
        </w:rPr>
      </w:pPr>
    </w:p>
    <w:p w:rsidR="007B74D0" w:rsidRPr="00CB2816" w:rsidRDefault="007B74D0" w:rsidP="00D8414D">
      <w:pPr>
        <w:spacing w:line="240" w:lineRule="auto"/>
        <w:jc w:val="both"/>
        <w:rPr>
          <w:rFonts w:ascii="Times New Roman" w:hAnsi="Times New Roman" w:cs="Times New Roman"/>
        </w:rPr>
      </w:pPr>
      <w:r w:rsidRPr="00CB2816">
        <w:rPr>
          <w:rFonts w:ascii="Times New Roman" w:hAnsi="Times New Roman" w:cs="Times New Roman"/>
          <w:b/>
        </w:rPr>
        <w:t>Oybirliğiyle;</w:t>
      </w:r>
      <w:r w:rsidRPr="00CB2816">
        <w:rPr>
          <w:rFonts w:ascii="Times New Roman" w:hAnsi="Times New Roman" w:cs="Times New Roman"/>
        </w:rPr>
        <w:t xml:space="preserve"> Kabulüne karar verildi.</w:t>
      </w:r>
    </w:p>
    <w:p w:rsidR="00FE6BD8" w:rsidRPr="00CB2816" w:rsidRDefault="00FE6BD8" w:rsidP="00D8414D">
      <w:pPr>
        <w:spacing w:line="240" w:lineRule="auto"/>
        <w:jc w:val="both"/>
        <w:rPr>
          <w:rFonts w:ascii="Times New Roman" w:hAnsi="Times New Roman" w:cs="Times New Roman"/>
        </w:rPr>
      </w:pPr>
    </w:p>
    <w:sectPr w:rsidR="00FE6BD8" w:rsidRPr="00CB2816" w:rsidSect="00563A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90156"/>
    <w:multiLevelType w:val="hybridMultilevel"/>
    <w:tmpl w:val="EBF006D0"/>
    <w:lvl w:ilvl="0" w:tplc="4BD480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040C72"/>
    <w:multiLevelType w:val="hybridMultilevel"/>
    <w:tmpl w:val="67F49A5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FB564A"/>
    <w:multiLevelType w:val="hybridMultilevel"/>
    <w:tmpl w:val="BF84C5EC"/>
    <w:lvl w:ilvl="0" w:tplc="D37A97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556A2B"/>
    <w:multiLevelType w:val="hybridMultilevel"/>
    <w:tmpl w:val="9DE03598"/>
    <w:lvl w:ilvl="0" w:tplc="0DE2E4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30E2325"/>
    <w:multiLevelType w:val="hybridMultilevel"/>
    <w:tmpl w:val="AA3A1D8E"/>
    <w:lvl w:ilvl="0" w:tplc="870678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992889"/>
    <w:multiLevelType w:val="hybridMultilevel"/>
    <w:tmpl w:val="B66826D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4E70FC"/>
    <w:rsid w:val="00010A7A"/>
    <w:rsid w:val="000227C5"/>
    <w:rsid w:val="00025595"/>
    <w:rsid w:val="00042D29"/>
    <w:rsid w:val="00063C0E"/>
    <w:rsid w:val="00086596"/>
    <w:rsid w:val="000B0BB4"/>
    <w:rsid w:val="000C50E4"/>
    <w:rsid w:val="00101A6F"/>
    <w:rsid w:val="00123498"/>
    <w:rsid w:val="001377CF"/>
    <w:rsid w:val="00154FCA"/>
    <w:rsid w:val="00171CE3"/>
    <w:rsid w:val="001947E5"/>
    <w:rsid w:val="001F1742"/>
    <w:rsid w:val="00211CA9"/>
    <w:rsid w:val="0026174E"/>
    <w:rsid w:val="002C1F14"/>
    <w:rsid w:val="002C21A8"/>
    <w:rsid w:val="002F51BD"/>
    <w:rsid w:val="003071B9"/>
    <w:rsid w:val="00313C93"/>
    <w:rsid w:val="00320EED"/>
    <w:rsid w:val="00341076"/>
    <w:rsid w:val="00354A9D"/>
    <w:rsid w:val="00363E98"/>
    <w:rsid w:val="00373CD2"/>
    <w:rsid w:val="00374911"/>
    <w:rsid w:val="00384AB9"/>
    <w:rsid w:val="004007BE"/>
    <w:rsid w:val="00403FC6"/>
    <w:rsid w:val="00411B7C"/>
    <w:rsid w:val="004158D4"/>
    <w:rsid w:val="004A2004"/>
    <w:rsid w:val="004B1269"/>
    <w:rsid w:val="004B2385"/>
    <w:rsid w:val="004B4F51"/>
    <w:rsid w:val="004D17AA"/>
    <w:rsid w:val="004E70FC"/>
    <w:rsid w:val="00510373"/>
    <w:rsid w:val="00534969"/>
    <w:rsid w:val="00563A1D"/>
    <w:rsid w:val="005A1DAC"/>
    <w:rsid w:val="005C3857"/>
    <w:rsid w:val="005D02F2"/>
    <w:rsid w:val="005D1DBE"/>
    <w:rsid w:val="00600EC1"/>
    <w:rsid w:val="0060774B"/>
    <w:rsid w:val="00612B57"/>
    <w:rsid w:val="00617396"/>
    <w:rsid w:val="00617AAC"/>
    <w:rsid w:val="00642D2B"/>
    <w:rsid w:val="00646316"/>
    <w:rsid w:val="006671D4"/>
    <w:rsid w:val="006A3DFC"/>
    <w:rsid w:val="006A580A"/>
    <w:rsid w:val="006D5805"/>
    <w:rsid w:val="0070150C"/>
    <w:rsid w:val="00744BF5"/>
    <w:rsid w:val="007956EE"/>
    <w:rsid w:val="007B74D0"/>
    <w:rsid w:val="007D7578"/>
    <w:rsid w:val="007F4536"/>
    <w:rsid w:val="00800762"/>
    <w:rsid w:val="00803557"/>
    <w:rsid w:val="0082360C"/>
    <w:rsid w:val="0083259B"/>
    <w:rsid w:val="0089647E"/>
    <w:rsid w:val="00896725"/>
    <w:rsid w:val="008B66D8"/>
    <w:rsid w:val="008D1EC6"/>
    <w:rsid w:val="008D5A09"/>
    <w:rsid w:val="008E1F41"/>
    <w:rsid w:val="009039FC"/>
    <w:rsid w:val="00920B30"/>
    <w:rsid w:val="009272A5"/>
    <w:rsid w:val="00954FB5"/>
    <w:rsid w:val="00986988"/>
    <w:rsid w:val="0099188C"/>
    <w:rsid w:val="00993C4F"/>
    <w:rsid w:val="009C4F7C"/>
    <w:rsid w:val="009F70B2"/>
    <w:rsid w:val="00A04ABF"/>
    <w:rsid w:val="00A1406B"/>
    <w:rsid w:val="00A31E2C"/>
    <w:rsid w:val="00A542F9"/>
    <w:rsid w:val="00A6615B"/>
    <w:rsid w:val="00A7531A"/>
    <w:rsid w:val="00A86794"/>
    <w:rsid w:val="00AC0ED5"/>
    <w:rsid w:val="00AC60AA"/>
    <w:rsid w:val="00B02FE3"/>
    <w:rsid w:val="00B25D5A"/>
    <w:rsid w:val="00B52DED"/>
    <w:rsid w:val="00B54090"/>
    <w:rsid w:val="00B602B1"/>
    <w:rsid w:val="00B70CA3"/>
    <w:rsid w:val="00B72F3A"/>
    <w:rsid w:val="00B84935"/>
    <w:rsid w:val="00B865C9"/>
    <w:rsid w:val="00B91C7C"/>
    <w:rsid w:val="00B91C9B"/>
    <w:rsid w:val="00B92F3A"/>
    <w:rsid w:val="00BA7218"/>
    <w:rsid w:val="00BB3E2C"/>
    <w:rsid w:val="00C0123E"/>
    <w:rsid w:val="00C1336E"/>
    <w:rsid w:val="00C61394"/>
    <w:rsid w:val="00C70CF8"/>
    <w:rsid w:val="00CA5D67"/>
    <w:rsid w:val="00CB2816"/>
    <w:rsid w:val="00CE5EAD"/>
    <w:rsid w:val="00CF0D53"/>
    <w:rsid w:val="00CF2CE0"/>
    <w:rsid w:val="00D11E1E"/>
    <w:rsid w:val="00D6273D"/>
    <w:rsid w:val="00D64531"/>
    <w:rsid w:val="00D8414D"/>
    <w:rsid w:val="00D94D42"/>
    <w:rsid w:val="00DC206B"/>
    <w:rsid w:val="00DE4A7F"/>
    <w:rsid w:val="00E20383"/>
    <w:rsid w:val="00E3750E"/>
    <w:rsid w:val="00E467A6"/>
    <w:rsid w:val="00E541D6"/>
    <w:rsid w:val="00E777BD"/>
    <w:rsid w:val="00EB0104"/>
    <w:rsid w:val="00EE4AD4"/>
    <w:rsid w:val="00F174A2"/>
    <w:rsid w:val="00F44AFF"/>
    <w:rsid w:val="00F6012E"/>
    <w:rsid w:val="00F77B9A"/>
    <w:rsid w:val="00F919FE"/>
    <w:rsid w:val="00FC5187"/>
    <w:rsid w:val="00FE6544"/>
    <w:rsid w:val="00FE6B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1B9"/>
    <w:pPr>
      <w:ind w:left="720"/>
      <w:contextualSpacing/>
    </w:pPr>
  </w:style>
  <w:style w:type="table" w:styleId="TabloKlavuzu">
    <w:name w:val="Table Grid"/>
    <w:basedOn w:val="NormalTablo"/>
    <w:uiPriority w:val="59"/>
    <w:rsid w:val="00B849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D1D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1DBE"/>
    <w:rPr>
      <w:rFonts w:ascii="Tahoma" w:hAnsi="Tahoma" w:cs="Tahoma"/>
      <w:sz w:val="16"/>
      <w:szCs w:val="16"/>
    </w:rPr>
  </w:style>
  <w:style w:type="table" w:customStyle="1" w:styleId="TabloKlavuzu1">
    <w:name w:val="Tablo Kılavuzu1"/>
    <w:basedOn w:val="NormalTablo"/>
    <w:next w:val="TabloKlavuzu"/>
    <w:uiPriority w:val="59"/>
    <w:rsid w:val="00D64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320EED"/>
    <w:rPr>
      <w:b/>
      <w:bCs/>
    </w:rPr>
  </w:style>
  <w:style w:type="character" w:styleId="DipnotBavurusu">
    <w:name w:val="footnote reference"/>
    <w:basedOn w:val="VarsaylanParagrafYazTipi"/>
    <w:uiPriority w:val="99"/>
    <w:semiHidden/>
    <w:unhideWhenUsed/>
    <w:rsid w:val="00320EED"/>
  </w:style>
  <w:style w:type="paragraph" w:customStyle="1" w:styleId="Default">
    <w:name w:val="Default"/>
    <w:rsid w:val="00BB3E2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16799945">
      <w:bodyDiv w:val="1"/>
      <w:marLeft w:val="0"/>
      <w:marRight w:val="0"/>
      <w:marTop w:val="0"/>
      <w:marBottom w:val="0"/>
      <w:divBdr>
        <w:top w:val="none" w:sz="0" w:space="0" w:color="auto"/>
        <w:left w:val="none" w:sz="0" w:space="0" w:color="auto"/>
        <w:bottom w:val="none" w:sz="0" w:space="0" w:color="auto"/>
        <w:right w:val="none" w:sz="0" w:space="0" w:color="auto"/>
      </w:divBdr>
    </w:div>
    <w:div w:id="136185855">
      <w:bodyDiv w:val="1"/>
      <w:marLeft w:val="0"/>
      <w:marRight w:val="0"/>
      <w:marTop w:val="0"/>
      <w:marBottom w:val="0"/>
      <w:divBdr>
        <w:top w:val="none" w:sz="0" w:space="0" w:color="auto"/>
        <w:left w:val="none" w:sz="0" w:space="0" w:color="auto"/>
        <w:bottom w:val="none" w:sz="0" w:space="0" w:color="auto"/>
        <w:right w:val="none" w:sz="0" w:space="0" w:color="auto"/>
      </w:divBdr>
    </w:div>
    <w:div w:id="257906731">
      <w:bodyDiv w:val="1"/>
      <w:marLeft w:val="0"/>
      <w:marRight w:val="0"/>
      <w:marTop w:val="0"/>
      <w:marBottom w:val="0"/>
      <w:divBdr>
        <w:top w:val="none" w:sz="0" w:space="0" w:color="auto"/>
        <w:left w:val="none" w:sz="0" w:space="0" w:color="auto"/>
        <w:bottom w:val="none" w:sz="0" w:space="0" w:color="auto"/>
        <w:right w:val="none" w:sz="0" w:space="0" w:color="auto"/>
      </w:divBdr>
    </w:div>
    <w:div w:id="365637901">
      <w:bodyDiv w:val="1"/>
      <w:marLeft w:val="0"/>
      <w:marRight w:val="0"/>
      <w:marTop w:val="0"/>
      <w:marBottom w:val="0"/>
      <w:divBdr>
        <w:top w:val="none" w:sz="0" w:space="0" w:color="auto"/>
        <w:left w:val="none" w:sz="0" w:space="0" w:color="auto"/>
        <w:bottom w:val="none" w:sz="0" w:space="0" w:color="auto"/>
        <w:right w:val="none" w:sz="0" w:space="0" w:color="auto"/>
      </w:divBdr>
    </w:div>
    <w:div w:id="595557966">
      <w:bodyDiv w:val="1"/>
      <w:marLeft w:val="0"/>
      <w:marRight w:val="0"/>
      <w:marTop w:val="0"/>
      <w:marBottom w:val="0"/>
      <w:divBdr>
        <w:top w:val="none" w:sz="0" w:space="0" w:color="auto"/>
        <w:left w:val="none" w:sz="0" w:space="0" w:color="auto"/>
        <w:bottom w:val="none" w:sz="0" w:space="0" w:color="auto"/>
        <w:right w:val="none" w:sz="0" w:space="0" w:color="auto"/>
      </w:divBdr>
    </w:div>
    <w:div w:id="609779221">
      <w:bodyDiv w:val="1"/>
      <w:marLeft w:val="0"/>
      <w:marRight w:val="0"/>
      <w:marTop w:val="0"/>
      <w:marBottom w:val="0"/>
      <w:divBdr>
        <w:top w:val="none" w:sz="0" w:space="0" w:color="auto"/>
        <w:left w:val="none" w:sz="0" w:space="0" w:color="auto"/>
        <w:bottom w:val="none" w:sz="0" w:space="0" w:color="auto"/>
        <w:right w:val="none" w:sz="0" w:space="0" w:color="auto"/>
      </w:divBdr>
    </w:div>
    <w:div w:id="616718565">
      <w:bodyDiv w:val="1"/>
      <w:marLeft w:val="0"/>
      <w:marRight w:val="0"/>
      <w:marTop w:val="0"/>
      <w:marBottom w:val="0"/>
      <w:divBdr>
        <w:top w:val="none" w:sz="0" w:space="0" w:color="auto"/>
        <w:left w:val="none" w:sz="0" w:space="0" w:color="auto"/>
        <w:bottom w:val="none" w:sz="0" w:space="0" w:color="auto"/>
        <w:right w:val="none" w:sz="0" w:space="0" w:color="auto"/>
      </w:divBdr>
    </w:div>
    <w:div w:id="617226574">
      <w:bodyDiv w:val="1"/>
      <w:marLeft w:val="0"/>
      <w:marRight w:val="0"/>
      <w:marTop w:val="0"/>
      <w:marBottom w:val="0"/>
      <w:divBdr>
        <w:top w:val="none" w:sz="0" w:space="0" w:color="auto"/>
        <w:left w:val="none" w:sz="0" w:space="0" w:color="auto"/>
        <w:bottom w:val="none" w:sz="0" w:space="0" w:color="auto"/>
        <w:right w:val="none" w:sz="0" w:space="0" w:color="auto"/>
      </w:divBdr>
    </w:div>
    <w:div w:id="989023479">
      <w:bodyDiv w:val="1"/>
      <w:marLeft w:val="0"/>
      <w:marRight w:val="0"/>
      <w:marTop w:val="0"/>
      <w:marBottom w:val="0"/>
      <w:divBdr>
        <w:top w:val="none" w:sz="0" w:space="0" w:color="auto"/>
        <w:left w:val="none" w:sz="0" w:space="0" w:color="auto"/>
        <w:bottom w:val="none" w:sz="0" w:space="0" w:color="auto"/>
        <w:right w:val="none" w:sz="0" w:space="0" w:color="auto"/>
      </w:divBdr>
    </w:div>
    <w:div w:id="1020205119">
      <w:bodyDiv w:val="1"/>
      <w:marLeft w:val="0"/>
      <w:marRight w:val="0"/>
      <w:marTop w:val="0"/>
      <w:marBottom w:val="0"/>
      <w:divBdr>
        <w:top w:val="none" w:sz="0" w:space="0" w:color="auto"/>
        <w:left w:val="none" w:sz="0" w:space="0" w:color="auto"/>
        <w:bottom w:val="none" w:sz="0" w:space="0" w:color="auto"/>
        <w:right w:val="none" w:sz="0" w:space="0" w:color="auto"/>
      </w:divBdr>
    </w:div>
    <w:div w:id="1023479686">
      <w:bodyDiv w:val="1"/>
      <w:marLeft w:val="0"/>
      <w:marRight w:val="0"/>
      <w:marTop w:val="0"/>
      <w:marBottom w:val="0"/>
      <w:divBdr>
        <w:top w:val="none" w:sz="0" w:space="0" w:color="auto"/>
        <w:left w:val="none" w:sz="0" w:space="0" w:color="auto"/>
        <w:bottom w:val="none" w:sz="0" w:space="0" w:color="auto"/>
        <w:right w:val="none" w:sz="0" w:space="0" w:color="auto"/>
      </w:divBdr>
    </w:div>
    <w:div w:id="1129859994">
      <w:bodyDiv w:val="1"/>
      <w:marLeft w:val="0"/>
      <w:marRight w:val="0"/>
      <w:marTop w:val="0"/>
      <w:marBottom w:val="0"/>
      <w:divBdr>
        <w:top w:val="none" w:sz="0" w:space="0" w:color="auto"/>
        <w:left w:val="none" w:sz="0" w:space="0" w:color="auto"/>
        <w:bottom w:val="none" w:sz="0" w:space="0" w:color="auto"/>
        <w:right w:val="none" w:sz="0" w:space="0" w:color="auto"/>
      </w:divBdr>
    </w:div>
    <w:div w:id="1169325782">
      <w:bodyDiv w:val="1"/>
      <w:marLeft w:val="0"/>
      <w:marRight w:val="0"/>
      <w:marTop w:val="0"/>
      <w:marBottom w:val="0"/>
      <w:divBdr>
        <w:top w:val="none" w:sz="0" w:space="0" w:color="auto"/>
        <w:left w:val="none" w:sz="0" w:space="0" w:color="auto"/>
        <w:bottom w:val="none" w:sz="0" w:space="0" w:color="auto"/>
        <w:right w:val="none" w:sz="0" w:space="0" w:color="auto"/>
      </w:divBdr>
    </w:div>
    <w:div w:id="1231502720">
      <w:bodyDiv w:val="1"/>
      <w:marLeft w:val="0"/>
      <w:marRight w:val="0"/>
      <w:marTop w:val="0"/>
      <w:marBottom w:val="0"/>
      <w:divBdr>
        <w:top w:val="none" w:sz="0" w:space="0" w:color="auto"/>
        <w:left w:val="none" w:sz="0" w:space="0" w:color="auto"/>
        <w:bottom w:val="none" w:sz="0" w:space="0" w:color="auto"/>
        <w:right w:val="none" w:sz="0" w:space="0" w:color="auto"/>
      </w:divBdr>
    </w:div>
    <w:div w:id="1288662961">
      <w:bodyDiv w:val="1"/>
      <w:marLeft w:val="0"/>
      <w:marRight w:val="0"/>
      <w:marTop w:val="0"/>
      <w:marBottom w:val="0"/>
      <w:divBdr>
        <w:top w:val="none" w:sz="0" w:space="0" w:color="auto"/>
        <w:left w:val="none" w:sz="0" w:space="0" w:color="auto"/>
        <w:bottom w:val="none" w:sz="0" w:space="0" w:color="auto"/>
        <w:right w:val="none" w:sz="0" w:space="0" w:color="auto"/>
      </w:divBdr>
    </w:div>
    <w:div w:id="1288707813">
      <w:bodyDiv w:val="1"/>
      <w:marLeft w:val="0"/>
      <w:marRight w:val="0"/>
      <w:marTop w:val="0"/>
      <w:marBottom w:val="0"/>
      <w:divBdr>
        <w:top w:val="none" w:sz="0" w:space="0" w:color="auto"/>
        <w:left w:val="none" w:sz="0" w:space="0" w:color="auto"/>
        <w:bottom w:val="none" w:sz="0" w:space="0" w:color="auto"/>
        <w:right w:val="none" w:sz="0" w:space="0" w:color="auto"/>
      </w:divBdr>
    </w:div>
    <w:div w:id="1297761814">
      <w:bodyDiv w:val="1"/>
      <w:marLeft w:val="0"/>
      <w:marRight w:val="0"/>
      <w:marTop w:val="0"/>
      <w:marBottom w:val="0"/>
      <w:divBdr>
        <w:top w:val="none" w:sz="0" w:space="0" w:color="auto"/>
        <w:left w:val="none" w:sz="0" w:space="0" w:color="auto"/>
        <w:bottom w:val="none" w:sz="0" w:space="0" w:color="auto"/>
        <w:right w:val="none" w:sz="0" w:space="0" w:color="auto"/>
      </w:divBdr>
    </w:div>
    <w:div w:id="1353072250">
      <w:bodyDiv w:val="1"/>
      <w:marLeft w:val="0"/>
      <w:marRight w:val="0"/>
      <w:marTop w:val="0"/>
      <w:marBottom w:val="0"/>
      <w:divBdr>
        <w:top w:val="none" w:sz="0" w:space="0" w:color="auto"/>
        <w:left w:val="none" w:sz="0" w:space="0" w:color="auto"/>
        <w:bottom w:val="none" w:sz="0" w:space="0" w:color="auto"/>
        <w:right w:val="none" w:sz="0" w:space="0" w:color="auto"/>
      </w:divBdr>
    </w:div>
    <w:div w:id="1569917394">
      <w:bodyDiv w:val="1"/>
      <w:marLeft w:val="0"/>
      <w:marRight w:val="0"/>
      <w:marTop w:val="0"/>
      <w:marBottom w:val="0"/>
      <w:divBdr>
        <w:top w:val="none" w:sz="0" w:space="0" w:color="auto"/>
        <w:left w:val="none" w:sz="0" w:space="0" w:color="auto"/>
        <w:bottom w:val="none" w:sz="0" w:space="0" w:color="auto"/>
        <w:right w:val="none" w:sz="0" w:space="0" w:color="auto"/>
      </w:divBdr>
    </w:div>
    <w:div w:id="1784835472">
      <w:bodyDiv w:val="1"/>
      <w:marLeft w:val="0"/>
      <w:marRight w:val="0"/>
      <w:marTop w:val="0"/>
      <w:marBottom w:val="0"/>
      <w:divBdr>
        <w:top w:val="none" w:sz="0" w:space="0" w:color="auto"/>
        <w:left w:val="none" w:sz="0" w:space="0" w:color="auto"/>
        <w:bottom w:val="none" w:sz="0" w:space="0" w:color="auto"/>
        <w:right w:val="none" w:sz="0" w:space="0" w:color="auto"/>
      </w:divBdr>
    </w:div>
    <w:div w:id="1899586693">
      <w:bodyDiv w:val="1"/>
      <w:marLeft w:val="0"/>
      <w:marRight w:val="0"/>
      <w:marTop w:val="0"/>
      <w:marBottom w:val="0"/>
      <w:divBdr>
        <w:top w:val="none" w:sz="0" w:space="0" w:color="auto"/>
        <w:left w:val="none" w:sz="0" w:space="0" w:color="auto"/>
        <w:bottom w:val="none" w:sz="0" w:space="0" w:color="auto"/>
        <w:right w:val="none" w:sz="0" w:space="0" w:color="auto"/>
      </w:divBdr>
    </w:div>
    <w:div w:id="2006397885">
      <w:bodyDiv w:val="1"/>
      <w:marLeft w:val="0"/>
      <w:marRight w:val="0"/>
      <w:marTop w:val="0"/>
      <w:marBottom w:val="0"/>
      <w:divBdr>
        <w:top w:val="none" w:sz="0" w:space="0" w:color="auto"/>
        <w:left w:val="none" w:sz="0" w:space="0" w:color="auto"/>
        <w:bottom w:val="none" w:sz="0" w:space="0" w:color="auto"/>
        <w:right w:val="none" w:sz="0" w:space="0" w:color="auto"/>
      </w:divBdr>
    </w:div>
    <w:div w:id="202331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F2114-B4F0-484F-96D1-00A079D0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5</Pages>
  <Words>1472</Words>
  <Characters>8393</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quadro</cp:lastModifiedBy>
  <cp:revision>94</cp:revision>
  <cp:lastPrinted>2023-10-06T14:10:00Z</cp:lastPrinted>
  <dcterms:created xsi:type="dcterms:W3CDTF">2019-09-26T06:12:00Z</dcterms:created>
  <dcterms:modified xsi:type="dcterms:W3CDTF">2025-10-03T10:12:00Z</dcterms:modified>
</cp:coreProperties>
</file>